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KITTI TATAI</w:t>
            </w:r>
          </w:p>
          <w:p w:rsidR="00C275A3" w:rsidRDefault="00186641" w:rsidP="00C275A3">
            <w:pPr>
              <w:pStyle w:val="Hallgatokepzes"/>
            </w:pPr>
            <w:r w:rsidRPr="002361E2">
              <w:rPr>
                <w:i/>
              </w:rPr>
              <w:t>kitti1413@gmail.com</w:t>
            </w:r>
            <w:r w:rsidRPr="002361E2">
              <w:rPr>
                <w:i/>
              </w:rPr>
              <w:br/>
            </w:r>
            <w:r w:rsidR="00A96AEC">
              <w:t>finance and accounting</w:t>
            </w:r>
            <w:r w:rsidR="00A96AEC">
              <w:br/>
            </w:r>
            <w:r w:rsidR="00E77B23">
              <w:t>BSc, 7.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Lívia Lukovszki</w:t>
            </w:r>
          </w:p>
          <w:p w:rsidR="00DB4822" w:rsidRDefault="00DB4822" w:rsidP="009763E0">
            <w:pPr>
              <w:pStyle w:val="Konzulensektitulus"/>
            </w:pPr>
            <w:r w:rsidRPr="00DB4822">
              <w:t>adjunct,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GENERATIONS AND TAX COMPLIANCE – FOCUSING ON GENERATION „Z”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From a very young age, sitting at school, we are constantly learning about the way the world works. From primary school onwards, we have to learn, understand and assimilate vast amounts of new knowledge, some of which we will not use when we leave the classroom as adults. However, taxation, although it is an important part of our lives, is not part of the curriculum that I believe we need and could benefit from. Furthermore, having knowledge of taxation is not only useful, but also important, as it has an influence on improving taxpaying behaviour, which has been successfully proven by several studies.</w:t>
      </w:r>
      <w:r>
        <w:rPr>
          <w:color w:val="000000"/>
          <w:sz w:val="24"/>
          <w:szCs w:val="24"/>
        </w:rPr>
        <w:br/>
        <w:t xml:space="preserve">Taxation is an important and compulsory activity for all citizens, which cannot be done without being aware of the system around us, of which we are an important part. In addition, there are several factors that influence the behaviour of taxpayers. In my thesis, I would like to explore the most important of these factors and highlight the importance and usefulness of tax literacy for all citizens. Studies have already shown that tax awareness increases tax morale, so I would like to demonstrate the need for tax education in the future, which would contribute to increasing tax awareness and improving taxpayers' behaviour.</w:t>
      </w:r>
      <w:r>
        <w:rPr>
          <w:color w:val="000000"/>
          <w:sz w:val="24"/>
          <w:szCs w:val="24"/>
        </w:rPr>
        <w:br/>
        <w:t xml:space="preserve">The issue of generations has also become an important and popular topic in recent decades, mainly due to the accelerated world in which we live. There are now 6 generations living together in the world, which is unprecedented. The diversity of generations constantly raises questions and problems, which I think should be emphasised, because by getting to know the generations we can get closer to getting to know the people. As I will show below, taxpayers' behaviour is influenced by a number of factors, including demographic, social, economic and others. One such factor is the age of the taxpayer. A generation includes people of different ages, but the meaning of generation is much more complex. A generation does not only include people of a certain age group, but also a set of experiences (Steigervald, 2022). Therefore, I would like to compare the behaviour of taxpayers with generations in my academic work. I would like to investigate whether there are differences between the taxpaying behaviour, tax morale and tax awareness of different generations.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13351">
    <w:multiLevelType w:val="hybridMultilevel"/>
    <w:lvl w:ilvl="0" w:tplc="295414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13351">
    <w:abstractNumId w:val="981133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4744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