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NYÍRŐ ALEXANDRA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nyiro.alexandra@gmail.com</w:t>
            </w:r>
            <w:r w:rsidRPr="002361E2">
              <w:rPr>
                <w:i/>
              </w:rPr>
              <w:br/>
            </w:r>
            <w:r w:rsidR="00A96AEC">
              <w:t>Pénzügy és számvitel</w:t>
            </w:r>
            <w:r w:rsidR="00A96AEC">
              <w:br/>
            </w:r>
            <w:r w:rsidR="00E77B23">
              <w:t>BSc,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Marton Gergely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2008-AS PÉNZÜGYI VÁLSÁG ÉS A COVID19 ÁLTAL OKOZOTT GAZDASÁGI VÁLSÁG A BALATON KIEMELT TURISZTIKAI TÉRSÉG VÁLLALKOZÁSAIRA GYAKOROLT HATÁSAINAK ÖSSZEVETÉSE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COVID-19 világjárvány kitörése és elterjedése jelentős kihívások elé állította a gazdasági élet körforgását. A pandémia rendkívüli egészségügyi veszélyeit tekintve olyan intézkedéseket kívánt meg világszerte az államok vezetőitől, amely a mobilitás jelentős csökkenéséhez, esetenként teljes megszűnéséhez vezetett. A részleges vagy teljes karanténhelyzet változásokat idézett elő a vállalkozások mindennapi működésében, ami különösen érzékenyen érintette a turisztikai szolgáltatást nyújtó vállalkozásokat, melyek komoly bevételkieséssel néztek szembe. A járvány előtt legutóbb a 2008/09-es világválság okozott szintén jelentős problémát a gazdaságban. Felmerül a kérdés, hogy találhatunk-e hasonlóságot a két krízishelyzet között, hiszen mindkét időszakban láthattunk példát arra, ahogy vállalkozások sodródtak csődközeli állapotba vagy kényszerültek megszűntetni a tevékenységüket. Ugyanakkor, a két időszak közötti különbséget is látunk, hiszen a gazdasági világválság idején a kereslet visszaesése, míg a covid alatt a mobilitás korlátozása okozta a vállalkozások számának csökkenését.</w:t>
      </w:r>
      <w:r>
        <w:rPr>
          <w:color w:val="000000"/>
          <w:sz w:val="24"/>
          <w:szCs w:val="24"/>
        </w:rPr>
        <w:br/>
        <w:t xml:space="preserve">A kutatás célja azonosítani a pandémia okozta változásokat a Balaton mint kiemelt turisztikai térséghez tartozó vállalkozások számának esetében, különös tekintettel a turisztikai szolgáltatást nyújtó vállalkozásokra. Ehhez megvizsgáljuk a regisztrált vállalkozások számának változását településekre lebontva, majd összevetjük a 2008/09-es gazdasági válság okozta változásokkal a KSH által szolgáltatott adatokat felhasználva, fajlagos mutatók és indexek alkalmazása segítségével. A téma újszerűségét adja, hogy a hazai szakirodalomban ilyen megközelítésben korábban még nem vizsgálták a pandémia következményeit. Továbbá, a téma fontosságát és gazdasági jelentőségét az eredmények hasznosíthatóságának sikerességében látjuk.</w:t>
      </w:r>
      <w:r>
        <w:rPr>
          <w:color w:val="000000"/>
          <w:sz w:val="24"/>
          <w:szCs w:val="24"/>
        </w:rPr>
        <w:br/>
        <w:t xml:space="preserve">Feltételezzük, hogy a Balaton turisztikai térségben tevékenykedő vállalatok vizsgálata során olyan változásokat tudunk azonosítani, amelyek trendként azonosíthatóak a gazdasági világválság és a covid járvány idején is. Ezek feltárása elősegíti a gazdaságot befolyásoló válság során előforduló események megértését. Ezáltal a jövőben előforduló ilyen események során hatékonyabb lehet a válságra adott reakció, könnyebben előre jelezhető a várható kimenetel. Amennyiben sikerül azonosítani ezeket a jellemzőket, akkor ezeket a piaci szereplők felé kommunikálva elősegíthetjük azok rugalmas alkalmazkodását.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490257">
    <w:multiLevelType w:val="hybridMultilevel"/>
    <w:lvl w:ilvl="0" w:tplc="489300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490257">
    <w:abstractNumId w:val="6449025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400284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