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PÁZMÁNY KATALIN</w:t>
            </w:r>
          </w:p>
          <w:p w:rsidR="00C275A3" w:rsidRDefault="00186641" w:rsidP="00C275A3">
            <w:pPr>
              <w:pStyle w:val="Hallgatokepzes"/>
            </w:pPr>
            <w:r w:rsidRPr="002361E2">
              <w:rPr>
                <w:i/>
              </w:rPr>
              <w:t>pazmany.katalin2915@gmail.com</w:t>
            </w:r>
            <w:r w:rsidRPr="002361E2">
              <w:rPr>
                <w:i/>
              </w:rPr>
              <w:br/>
            </w:r>
            <w:r w:rsidR="00A96AEC">
              <w:t>Pénzügy és számvitel</w:t>
            </w:r>
            <w:r w:rsidR="00A96AEC">
              <w:br/>
            </w:r>
            <w:r w:rsidR="00E77B23">
              <w:t>BSc, 5. félév</w:t>
            </w:r>
          </w:p>
          <w:p w:rsidR="00C265CE" w:rsidRPr="009E5FF1" w:rsidRDefault="00E77B23" w:rsidP="009763E0">
            <w:pPr>
              <w:pStyle w:val="Hallgatointezmeny-kar"/>
              <w:rPr>
                <w:b/>
                <w:caps/>
              </w:rPr>
            </w:pPr>
            <w:r>
              <w:t>Pécsi Tudományegyetem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Kaposi Zoltán</w:t>
            </w:r>
          </w:p>
          <w:p w:rsidR="00DB4822" w:rsidRDefault="00DB4822" w:rsidP="009763E0">
            <w:pPr>
              <w:pStyle w:val="Konzulensektitulus"/>
            </w:pPr>
            <w:r w:rsidRPr="00DB4822">
              <w:t>egyetemi tanár,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Brexit gazdasági és társadalmi hatásai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Az Egyesült Királyság 2016. június 23-án népszavazást tartott az ország Európai Uniós tagságáról. Az eredmény mindenkit ledöbbentett: megszületett döntés szerint a szigetország elsőként elhagyja az Európai Uniót. Ez a példátlan esemény globálisan hatással lévő események sorozatát indította meg, aktualitása mindmáig megkérdőjelezhetetlen. Mivel az EU-ból korábban még nem lépett ki egyetlen ország sem, ezért úgy gondoltam, érdemes megvizsgálni, hogy az Unió egyik legnagyobb és leggazdagabb országa, az Egyesült Királyság esetében mi vezetett oda, hogy az ország otthagyta a közösséget.</w:t>
      </w:r>
    </w:p>
    <w:p>
      <w:pPr>
        <w:widowControl w:val="on"/>
        <w:pBdr/>
        <w:spacing w:before="240" w:after="240" w:line="240" w:lineRule="auto"/>
        <w:ind w:left="0" w:right="0"/>
        <w:jc w:val="left"/>
      </w:pPr>
      <w:r>
        <w:rPr>
          <w:color w:val="000000"/>
          <w:sz w:val="24"/>
          <w:szCs w:val="24"/>
        </w:rPr>
        <w:t xml:space="preserve">Kutatásom során a következő kérdésekre kerestem a válaszokat: Hogyan és milyen körülmények között jött létre a Brexit, milyen út vezetett a kilépéshez, s annak milyen hatása volt az Egyesült Királyság gazdaságára? Eltér-e a Brexitről a Magyarországon élő magyarok álláspontja az Angliában élő magyarokétól, valamint, hogy milyen területeken van leginkább hatással a Brexit az Angliában élő magyarokra?</w:t>
      </w:r>
    </w:p>
    <w:p>
      <w:pPr>
        <w:widowControl w:val="on"/>
        <w:pBdr/>
        <w:spacing w:before="240" w:after="240" w:line="240" w:lineRule="auto"/>
        <w:ind w:left="0" w:right="0"/>
        <w:jc w:val="left"/>
      </w:pPr>
      <w:r>
        <w:rPr>
          <w:color w:val="000000"/>
          <w:sz w:val="24"/>
          <w:szCs w:val="24"/>
        </w:rPr>
        <w:t xml:space="preserve">Dolgozatomat egy gazdaságtörténeti áttekintéssel kezdem, amit az integráció és azt követő folyamatok bemutatásával folytattam. Ezt követően bemutattam a referendumot, annak körülményeit, eredményeit. Ezt követően gazdasági mutatók segítségével a Brexit rövid és hosszú távú gazdasági hatásait analizálom. Kutatásomat kérdőíves és mélyinterjús elemzéssel fejeztem be, amelynek során a Magyarországon és Angliában élő magyarok álláspontját vizsgáltam meg és vetettem össze.</w:t>
      </w:r>
    </w:p>
    <w:p>
      <w:pPr>
        <w:widowControl w:val="on"/>
        <w:pBdr/>
        <w:spacing w:before="240" w:after="240" w:line="240" w:lineRule="auto"/>
        <w:ind w:left="0" w:right="0"/>
        <w:jc w:val="left"/>
      </w:pPr>
      <w:r>
        <w:rPr>
          <w:color w:val="000000"/>
          <w:sz w:val="24"/>
          <w:szCs w:val="24"/>
        </w:rPr>
        <w:t xml:space="preserve">Kutatásom eredményei közül kiemelem, hogy átfogó és rendszerezett képet sikerült adnom a Brexitről, annak előzményeiről, következményeiről és közéleti hatásairól, s ezzel együtt kritikai áttekintést adhattam az Egyesült Királyság gazdaságának változásáról. Szakirodalmi, statisztikai és megkérdezéses módszerek együttesével próbáltam reálisan bemutatni a Brexit hátrányait és lehetséges előnyeit.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937711">
    <w:multiLevelType w:val="hybridMultilevel"/>
    <w:lvl w:ilvl="0" w:tplc="932546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937711">
    <w:abstractNumId w:val="119377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92249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