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MOHR MÍRA</w:t>
            </w:r>
          </w:p>
          <w:p w:rsidR="00C275A3" w:rsidRDefault="00186641" w:rsidP="00C275A3">
            <w:pPr>
              <w:pStyle w:val="Hallgatokepzes"/>
            </w:pPr>
            <w:r w:rsidRPr="002361E2">
              <w:rPr>
                <w:i/>
              </w:rPr>
              <w:t>mohrmira@gmail.com</w:t>
            </w:r>
            <w:r w:rsidRPr="002361E2">
              <w:rPr>
                <w:i/>
              </w:rPr>
              <w:br/>
            </w:r>
            <w:r w:rsidR="00A96AEC">
              <w:t>marketing</w:t>
            </w:r>
            <w:r w:rsidR="00A96AEC">
              <w:br/>
            </w:r>
            <w:r w:rsidR="00E77B23">
              <w:t>MSc, 4. félév</w:t>
            </w:r>
          </w:p>
          <w:p w:rsidR="00C265CE" w:rsidRPr="009E5FF1" w:rsidRDefault="00E77B23" w:rsidP="009763E0">
            <w:pPr>
              <w:pStyle w:val="Hallgatointezmeny-kar"/>
              <w:rPr>
                <w:b/>
                <w:caps/>
              </w:rPr>
            </w:pPr>
            <w:r>
              <w:t>Pécsi Tudományegyetem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Törőcsik Mária</w:t>
            </w:r>
          </w:p>
          <w:p w:rsidR="00DB4822" w:rsidRDefault="00DB4822" w:rsidP="009763E0">
            <w:pPr>
              <w:pStyle w:val="Konzulensektitulus"/>
            </w:pPr>
            <w:r w:rsidRPr="00DB4822">
              <w:t>egyetemi tanár,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GOOGLE ANALYTICS FELHASZNÁLÁSA A FOOD MARKETINGBEN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digitális tér az ételekhez kapcsolódó viszonyunkat napi szinten átszővi, legyen szó ételrendelésről, étteremválasztásról, vagy receptek kereséséről. A globális élelmiszerpiac 8,27 billió USA-dollár bevételt termelt 2021-ben, ami több mint 500 milliárd dollár növekedést jelent az előző évhez képest.(Statista Research Department, 2022) Ezen a hatalmas piacon óriási a verseny a szereplők között, és továbbra is elképesztően nagy a növekedés annak ellenére, hogy hatással vannak rá az egészséget, természetességet és a fenntarthatóságot érintő trendek. Úgy gondolom, hogy az élelmiszeriparban tevékenykedő szereplőknek, hatalmas segítséget nyújthat a Google Analytics a marketingstratégiájuk kialakításában. Kutatói munkám során vizsgáltam, hogy megismerhetjük-e a felhasználók, fogyasztók preferenciáit a Google Analytics által szolgáltatott adatokból nyert insightok segítségével. Végső célom a kutatással, hogy niche adatelemzésen túlmutató, új következtetéseket tudjak levonni a hazai digitális food piac helyzetéről. Szekunder kutatásom során a fogyasztók magatartását a food marketing online területén az aktuális marketingkommunikációs trendek mentén vizsgáltam. Primer kutatásomat pedig két részre osztottam, melynek első része egy online mélyinterjús kvalitatív kutatás, a második pedig kvantitatív adatelemzés. A mélyinterjúk keretein belül megkérdeztem a hazai gasztroblogger szcéna meghatározó alakjait adatelemzési és marketingkommunikációs szokásaikról. A szekunder kutatásban a narratívatrendek elemzése, valamint a primer kutatás összesített eredményei ellentétet mutattak. Ám a mélyinterjúkból szerzett - a piac szezonalitását érintő - insight a webhelyadatok elemzése során is beigazolódott. A Google Analytics az interneten kulcsfontosságúvá vált hiszen a század egyik legjelentősebb technológiáját képviseli. Viszont kijelenthető, hogy önmagában az, hogy egy cég rendelkezik Google Analytics-szel, az még nem jelenti azt, hogy webanalitikát végez. A kvantitatív adatelemzés során elsősorban belső adatok elemzését, felhasználói útvonal elemzést és tartalomelemzést végeztem. A 4 és fél évnyi webhelyadat elemzése során sikerült teljeskörűen megismernem a felhasználók preferenciái és érdeklődési területeik szerint több markáns csoportot állítottam fel, illetve personákat is alkottam az insightokból. Végül pedig benchmark analízist végeztem, amiből értékes következtetéseket vontam le webhelyem teljesítményének iparági átlaghoz viszonyított mivoltáról.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26384">
    <w:multiLevelType w:val="hybridMultilevel"/>
    <w:lvl w:ilvl="0" w:tplc="76804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26384">
    <w:abstractNumId w:val="456263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40568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