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VARSÁNYI DORKA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varsanyidorci@gmail.com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Törőcsik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PTE KTK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Marton Gergely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NŐI EGYÉNI SZABADIDŐSPORTOLÓK OFFLINE ÉS ONLINE SPORTFOGYASZTÁSÁNAK MOTIVÁCIÓS ÖSSZEFÜGGÉSEI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médiafelületeken zajló posztolás és azok figyelemmel kísérése napjainkra igencsak</w:t>
      </w:r>
      <w:r>
        <w:rPr>
          <w:color w:val="000000"/>
          <w:sz w:val="24"/>
          <w:szCs w:val="24"/>
        </w:rPr>
        <w:br/>
        <w:t xml:space="preserve">megszokott tevékenységgé váltak. A tartalmak, amelyek megosztásra kerülnek, akár sportolási</w:t>
      </w:r>
      <w:r>
        <w:rPr>
          <w:color w:val="000000"/>
          <w:sz w:val="24"/>
          <w:szCs w:val="24"/>
        </w:rPr>
        <w:br/>
        <w:t xml:space="preserve">szokások is lehetnek mindkét nem vonatkozásában. Ezúton viszont a nők fogyasztói</w:t>
      </w:r>
      <w:r>
        <w:rPr>
          <w:color w:val="000000"/>
          <w:sz w:val="24"/>
          <w:szCs w:val="24"/>
        </w:rPr>
        <w:br/>
        <w:t xml:space="preserve">hozzáállásuk, s mögöttes motivációjuk feltérképezését határoztuk meg a dolgozat céljául.</w:t>
      </w:r>
      <w:r>
        <w:rPr>
          <w:color w:val="000000"/>
          <w:sz w:val="24"/>
          <w:szCs w:val="24"/>
        </w:rPr>
        <w:br/>
        <w:t xml:space="preserve">Annak érdekében, hogy kutatásunk során mélyebb betekintést nyerhessünk, külön figyelmet</w:t>
      </w:r>
      <w:r>
        <w:rPr>
          <w:color w:val="000000"/>
          <w:sz w:val="24"/>
          <w:szCs w:val="24"/>
        </w:rPr>
        <w:br/>
        <w:t xml:space="preserve">fordítottunk az offline és online sportfogyasztás közötti kapcsolat megismerésére. Az offline</w:t>
      </w:r>
      <w:r>
        <w:rPr>
          <w:color w:val="000000"/>
          <w:sz w:val="24"/>
          <w:szCs w:val="24"/>
        </w:rPr>
        <w:br/>
        <w:t xml:space="preserve">sport esetén a fogyasztás célja, s annak eszköze a sporttevékenységet végző egyén képében fog</w:t>
      </w:r>
      <w:r>
        <w:rPr>
          <w:color w:val="000000"/>
          <w:sz w:val="24"/>
          <w:szCs w:val="24"/>
        </w:rPr>
        <w:br/>
        <w:t xml:space="preserve">egyidejűleg megvalósulni. Ily módon az online sportfogyasztás másképp értelmezendő, ugyanis</w:t>
      </w:r>
      <w:r>
        <w:rPr>
          <w:color w:val="000000"/>
          <w:sz w:val="24"/>
          <w:szCs w:val="24"/>
        </w:rPr>
        <w:br/>
        <w:t xml:space="preserve">az egyén külső szemlélődőként válik a sport részévé, melynek színterét a virtuális tér adja meg.</w:t>
      </w:r>
      <w:r>
        <w:rPr>
          <w:color w:val="000000"/>
          <w:sz w:val="24"/>
          <w:szCs w:val="24"/>
        </w:rPr>
        <w:br/>
        <w:t xml:space="preserve">Felmértük, miszerint azok a hölgyek, akik szabadidejükben sportolásra szánják magukat, mily</w:t>
      </w:r>
      <w:r>
        <w:rPr>
          <w:color w:val="000000"/>
          <w:sz w:val="24"/>
          <w:szCs w:val="24"/>
        </w:rPr>
        <w:br/>
        <w:t xml:space="preserve">módon fogyasztják ezt a két területet, s vajon esetenként együttesen is végzik-e őket. Primer</w:t>
      </w:r>
      <w:r>
        <w:rPr>
          <w:color w:val="000000"/>
          <w:sz w:val="24"/>
          <w:szCs w:val="24"/>
        </w:rPr>
        <w:br/>
        <w:t xml:space="preserve">kutatásunk sikeres elkészítéséhez kvantitatív kérdőívet hoztunk létre a Google Forms</w:t>
      </w:r>
      <w:r>
        <w:rPr>
          <w:color w:val="000000"/>
          <w:sz w:val="24"/>
          <w:szCs w:val="24"/>
        </w:rPr>
        <w:br/>
        <w:t xml:space="preserve">platformján, az anonim kitöltők körét pedig az egyéni sportokban jártas nőkre szűkítettük le,</w:t>
      </w:r>
      <w:r>
        <w:rPr>
          <w:color w:val="000000"/>
          <w:sz w:val="24"/>
          <w:szCs w:val="24"/>
        </w:rPr>
        <w:br/>
        <w:t xml:space="preserve">akik szabadidejükben valamely fogyasztói típust töltik be (n=400). Emellett kvalitatív</w:t>
      </w:r>
      <w:r>
        <w:rPr>
          <w:color w:val="000000"/>
          <w:sz w:val="24"/>
          <w:szCs w:val="24"/>
        </w:rPr>
        <w:br/>
        <w:t xml:space="preserve">vizsgálatra is sort kerítettünk, amely során strukturált mélyinterjút bonyolítottunk le 10 olyan</w:t>
      </w:r>
      <w:r>
        <w:rPr>
          <w:color w:val="000000"/>
          <w:sz w:val="24"/>
          <w:szCs w:val="24"/>
        </w:rPr>
        <w:br/>
        <w:t xml:space="preserve">édesanyával, akik szabadidejükben eljárnak különböző pécsi edzőtermekbe sportolni.</w:t>
      </w:r>
      <w:r>
        <w:rPr>
          <w:color w:val="000000"/>
          <w:sz w:val="24"/>
          <w:szCs w:val="24"/>
        </w:rPr>
        <w:br/>
        <w:t xml:space="preserve">Eredményeinket tekintve az alábbiak rajzolódtak ki: ezek a hölgyek testmozgásukkal nem</w:t>
      </w:r>
      <w:r>
        <w:rPr>
          <w:color w:val="000000"/>
          <w:sz w:val="24"/>
          <w:szCs w:val="24"/>
        </w:rPr>
        <w:br/>
        <w:t xml:space="preserve">kizárólag saját céljaik elérésére, hanem a társadalmi elvárások teljesítésére egyaránt gondolnak.</w:t>
      </w:r>
      <w:r>
        <w:rPr>
          <w:color w:val="000000"/>
          <w:sz w:val="24"/>
          <w:szCs w:val="24"/>
        </w:rPr>
        <w:br/>
        <w:t xml:space="preserve">Környezetük pozitív visszajelzésének eléréséhez a virtuális teret, s az azon belüli social médiát</w:t>
      </w:r>
      <w:r>
        <w:rPr>
          <w:color w:val="000000"/>
          <w:sz w:val="24"/>
          <w:szCs w:val="24"/>
        </w:rPr>
        <w:br/>
        <w:t xml:space="preserve">használják fel. Meglátásaink szerint a 21. században úgy lehet leginkább mások elismerését</w:t>
      </w:r>
      <w:r>
        <w:rPr>
          <w:color w:val="000000"/>
          <w:sz w:val="24"/>
          <w:szCs w:val="24"/>
        </w:rPr>
        <w:br/>
        <w:t xml:space="preserve">kivívni - amelyre a nők túlnyomó többsége vágyik -, hogy közzéteszik edzéstevékenységüket</w:t>
      </w:r>
      <w:r>
        <w:rPr>
          <w:color w:val="000000"/>
          <w:sz w:val="24"/>
          <w:szCs w:val="24"/>
        </w:rPr>
        <w:br/>
        <w:t xml:space="preserve">az effajta platformokon. S amíg a nők az online világban élnek, addig figyelmen kívül hagyják</w:t>
      </w:r>
      <w:r>
        <w:rPr>
          <w:color w:val="000000"/>
          <w:sz w:val="24"/>
          <w:szCs w:val="24"/>
        </w:rPr>
        <w:br/>
        <w:t xml:space="preserve">a valóságot. Ennek megoldásaképp a nőknek szükséges lenne magukban tudatosítani azt, hogy</w:t>
      </w:r>
      <w:r>
        <w:rPr>
          <w:color w:val="000000"/>
          <w:sz w:val="24"/>
          <w:szCs w:val="24"/>
        </w:rPr>
        <w:br/>
        <w:t xml:space="preserve">ne másoknak feleljenek meg, sokkal inkább saját céljaik elérésére fókuszáljanak. Márpedig a</w:t>
      </w:r>
      <w:r>
        <w:rPr>
          <w:color w:val="000000"/>
          <w:sz w:val="24"/>
          <w:szCs w:val="24"/>
        </w:rPr>
        <w:br/>
        <w:t xml:space="preserve">sportból származó előnyöket csak akkor tudják igazán megtapasztalni, ha önmagukért</w:t>
      </w:r>
      <w:r>
        <w:rPr>
          <w:color w:val="000000"/>
          <w:sz w:val="24"/>
          <w:szCs w:val="24"/>
        </w:rPr>
        <w:br/>
        <w:t xml:space="preserve">mozognak.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651206">
    <w:multiLevelType w:val="hybridMultilevel"/>
    <w:lvl w:ilvl="0" w:tplc="64669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651206">
    <w:abstractNumId w:val="926512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4822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