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ZOLTÁN GÁBOR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zoltan@lukacs.eu</w:t>
            </w:r>
            <w:r w:rsidRPr="002361E2">
              <w:rPr>
                <w:i/>
              </w:rPr>
              <w:br/>
            </w:r>
            <w:r w:rsidR="00A96AEC">
              <w:t>Kommunikáció és médiatudomány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Milton Friedman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Jablonczay Tímea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MILTON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Itt és most. A személyes tér és idő megélése a magyar és a dél-indiai kultúrában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az indiai társadalomból kiszoruló társadalmi réteg, a kaszton kívüli érinthetetlenek helyzetét vizsgáltam gender, identitás és az általuk elérhető narratíva szemszögéből. Számukra a tér-idő szövege beszűkül, nem látható a kiút, nincs hatékony eszköztáruk a következő lépés megtételéhez, sorsuk időtlen mozdulatlanságba dermedhet.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Megvizsgáltam a szociokulturális hátteret, kontextusba helyeztem a társadalmi felépítést, feltérképeztem a kasztrendszer lebontásának és a jelenkor változásának főbb folyamatait. Ehhez szekunder kutatásom során igyekeztem összefüggéseiben feltárni a kapcsolódó szakirodalmi hátteret, hangsúlyt fektetve friss, releváns indiai publikációkra. Primer eszközül az indiai terepmunkát, valamint a mélyinterjút választottam. Beszámolok indiai tanulmányútjaim kapcsolódó megfigyeléseiről, tapasztalatairól. Az interjúk során egy indiai értelmiségit, egy magyar hajléktalant és egy magyar civil szakértőt szólaltatok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kezdeti felvetésénél célul határoztam meg az áthatolhatatlan társadalmi falak, a társadalmi rétegződések és a kasztrendszer működtető folyamatainak feltérképezését. Szerettem volna mélyebben feltárni a társadalom peremére sodródók, diszkurzív és narratív lehetőségeit. Igyekeztem olyan nézőpontot adni, ami a külső szemlélő aspektusánál mélyebb betekintést ad a társadalom rejtettebb kulturális rétegeibe.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kirekesztettségből nincs egyértelmű és könnyen járható kiút, egyetlen, mindenre kiterjedő megoldás. A jó szándék, az érdekek egyeztetése, a motivációk összehangolása nélkül hiába kereteződnek változásként az elmúlt évtizedek. Az évezredes rendezőelvek és szokásrendszerek átalakulása, igazságosabbá válása hosszú és összetett folyamat.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lezárásaként megállapítottam, hogy az oktatási rendszer fejlesztése és mindenki számára elérhetővé tétele, a társadalmi diszkurzusból való kiszorulás csökkentése, az egyenlőbb esélyek megteremtése valódi változást hozhat a modern kor Indiájában. Ezek a nehézségek valamilyen formában Magyarországon is jelen vannak, amihez érzékenyen, empátiával és segítőkészséggel fordulva érdemi változást érhetünk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India, gender, kasztrendszer, társadalmi egyenlőtlenségek, identitás, kritikai gondolkodás, narratíva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836383">
    <w:multiLevelType w:val="hybridMultilevel"/>
    <w:lvl w:ilvl="0" w:tplc="263786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836383">
    <w:abstractNumId w:val="598363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71681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