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ANASZTÁZIA</w:t>
            </w:r>
          </w:p>
          <w:p w:rsidR="00C275A3" w:rsidRDefault="00186641" w:rsidP="00C275A3">
            <w:pPr>
              <w:pStyle w:val="Hallgatokepzes"/>
            </w:pPr>
            <w:r w:rsidRPr="002361E2">
              <w:rPr>
                <w:i/>
              </w:rPr>
              <w:t>anasztaziaszabo2000@gmail.com</w:t>
            </w:r>
            <w:r w:rsidRPr="002361E2">
              <w:rPr>
                <w:i/>
              </w:rPr>
              <w:br/>
            </w:r>
            <w:r w:rsidR="00A96AEC">
              <w:t>Turizmus-vendéglátás</w:t>
            </w:r>
            <w:r w:rsidR="00A96AEC">
              <w:br/>
            </w:r>
            <w:r w:rsidR="00E77B23">
              <w:t>BA, 7.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Barabásné dr. Kárpáti Dóra</w:t>
            </w:r>
          </w:p>
          <w:p w:rsidR="00DB4822" w:rsidRDefault="00DB4822" w:rsidP="009763E0">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Külföldi munkavállalás a 21.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középpontjában egy olyan téma áll, mely szervesen meghatározza a huszonegyedik századi világgazdaság egészét, hiszen a külföldi munkavállalás az egész világon egy olyan kérdés, melynek fontossága elengedhetetlen, hisz számos előnye, és hátránya van annak, ha egy nemzetgazdaság aktív munkavállalói úgy döntenek, hogy külföldre vándorolnak, ezáltal az adott ország gazdaságának migránsaivá válnak, s ott keresnek munkalehetőséget, így ezzel a témával foglalkozni kell. Nagyon sok hazai munkavállaló vándorol el külföldre, s vállal munkát távol Magyarországtól, mely elvándorlásnak számos oka van, többnyire egzisztenciális okok. Témaválasztásomat illetően érdeklődtem a magyar munkavállalók külföldi munkavállalási gyakorisága iránt.A külföldi munkavállaláshoz kapcsolódó fogalmi rendszerek,-mint a munkaerőpiac, migráció, s annak okai, típusai, szabályozási rendszere, az elvándorlás, kivándorlás, ingázás, brexit fogalmainak-ismertetését követően különböző statisztikai adatok vizsgálatával foglalkozom, hisz fontos meghatározni százalékos megoszlásban az elvándorlási és visszavándorlási arányok gyakoriságát, illetve a külföldön dolgozó magyarok különböző szempontok szerinti összehasonlító elemzését fogom kutatni. Ezen adatok kiterjednek a nem, kor, családi állapot, iskolai végzettség, célország szerinti eloszlásra. A statisztikai adatok kutató elemzését követően a megfogalmazott kutatási kérdésekre, s az általam felállított hipotézisekre keresem a választ a két leggyakoribb kutatási módszer segítségével: a mélyinterjúval és az online kérdőíves elemzéssel. A dolgozatom harmadik részében az anyag és módszer név alatt mutatom be a kutatásomat általánosságban, míg a negyedik, illetve ötödik részében a saját kutatási módszeremmel igyekszem megválaszolni a téma során felmerült kérdéseimet.</w:t>
      </w:r>
    </w:p>
    <w:p>
      <w:pPr>
        <w:widowControl w:val="on"/>
        <w:pBdr/>
        <w:spacing w:before="240" w:after="240" w:line="240" w:lineRule="auto"/>
        <w:ind w:left="0" w:right="0"/>
        <w:jc w:val="left"/>
      </w:pPr>
      <w:r>
        <w:rPr>
          <w:color w:val="000000"/>
          <w:sz w:val="24"/>
          <w:szCs w:val="24"/>
        </w:rPr>
        <w:t xml:space="preserve">A mélyinterjú, illetve az online kérdőíves elemzés eredményeinek köszönhetően választ kaptam a feltett kutatási kérdésekre. Az általam felállított hipotézisek nem mindegyike igazolódott be teljes mértékben, hiszen a kutatási módszerek során azt a következtetést vontam le, hogy nemcsak a fiataloknak, illetve a hajadon/nőtlen munkavállalóknak nyílnak kedvezőbb lehetőségek a külföldi munkaerőpiacon, hanem az idősebbeknek és a családdal rendelkezőknek is. Az a feltételezésem, miszerint a hazai munkavállalók leginkább egzisztenciális okokból hagyják el Magyarországot, teljes mértékben beigazolódott.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70242">
    <w:multiLevelType w:val="hybridMultilevel"/>
    <w:lvl w:ilvl="0" w:tplc="51145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70242">
    <w:abstractNumId w:val="27270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397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