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ANASZTAZIA SZABO</w:t>
            </w:r>
          </w:p>
          <w:p w:rsidR="00C275A3" w:rsidRDefault="00186641" w:rsidP="00C275A3">
            <w:pPr>
              <w:pStyle w:val="Hallgatokepzes"/>
            </w:pPr>
            <w:r w:rsidRPr="002361E2">
              <w:rPr>
                <w:i/>
              </w:rPr>
              <w:t>anasztaziaszabo2000@gmail.com</w:t>
            </w:r>
            <w:r w:rsidRPr="002361E2">
              <w:rPr>
                <w:i/>
              </w:rPr>
              <w:br/>
            </w:r>
            <w:r w:rsidR="00A96AEC">
              <w:t>Tourism hospitality</w:t>
            </w:r>
            <w:r w:rsidR="00A96AEC">
              <w:br/>
            </w:r>
            <w:r w:rsidR="00E77B23">
              <w:t>BA,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Dora Karpati Barabasne</w:t>
            </w:r>
          </w:p>
          <w:p w:rsidR="00DB4822" w:rsidRDefault="00DB4822" w:rsidP="009763E0">
            <w:pPr>
              <w:pStyle w:val="Konzulensektitulus"/>
            </w:pPr>
            <w:r w:rsidRPr="00DB4822">
              <w:t>college associate professor,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Working abroad in the twenty-first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the heart of my thesis is a topic that organically defines the entire world economy of the twenty-first century, since working abroad is an issue throughout the world, the importance of which is essential, since there are many advantages and disadvantages if active workers of a national economy decide to migrate abroad, thereby becoming migrants of the economy of the given country and looking for employment opportunities there, so this topic must be addressed. A large number of domestic workers migrate abroad and take up jobs away from Hungary, which has many reasons for this emigration, mostly existential ones. Regarding my choice of topic, I was interested in the frequency of Hungarian workers working abroad. After presenting the conceptual systems related to working abroad, such as the labour market, migration, its causes, types and regulatory system, the concepts of emigration, emigration, commuting and Brexit, I will deal with the examination of various statistical data, as it is important to determine the frequency of emigration and re-emigration rates in percentage terms, and I will research the comparative analysis of Hungarians working abroad from different points of view. These data include the distribution by gender, age, marital status, educational attainment, country of destination. After the research analysis of the statistical data, I look for answers to the formulated research questions and the hypotheses I have set up using the two most common research methods: in-depth interviewing and online questionnaire analysis. In the third part of my dissertation, I present my research in general under the name of material and method, while in the fourth and fifth parts I try to answer my questions on the topic with my own research method. Thanks to the results of an in-depth interview and an online questionnaire analysis, I received answers to the research questions posed. Not all of the hypotheses I have put forward have been fully confirmed, since in the course of the research methods I have concluded that not only young people and unmarried workers have better opportunities in the foreign labour market, but also older people and those with families. My assumption that domestic workers leave Hungary mostly for existential reasons has been fully confirmed.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66714">
    <w:multiLevelType w:val="hybridMultilevel"/>
    <w:lvl w:ilvl="0" w:tplc="85708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66714">
    <w:abstractNumId w:val="809667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93498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