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MÁKOS ANNAMÁRIA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makosannamaria@gmail.com</w:t>
            </w:r>
            <w:r w:rsidRPr="002361E2">
              <w:rPr>
                <w:i/>
              </w:rPr>
              <w:br/>
            </w:r>
            <w:r w:rsidR="00A96AEC">
              <w:t>Fizikatanári Msc II.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Stonawski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Beszeda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Csobban vagy loccsan? Avagy hogyan használjuk a mémeket tanórán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Sajnálatos tény, hogy bár a fizika a mindennapjaink hasznos és szerves része, mégis nagyon negatív a megítélése. A kutatásom során arra kerestem a választ, hogy ennek a jelenségnek mi áll a hátterében, és mivel lehet feloldani.</w:t>
      </w:r>
      <w:r>
        <w:rPr>
          <w:color w:val="000000"/>
          <w:sz w:val="24"/>
          <w:szCs w:val="24"/>
        </w:rPr>
        <w:br/>
        <w:t xml:space="preserve">Több egészen egyértelmű ok mellett egy olyanra is leltem, amivel annak ellenére, hogy mindenki találkozik vele, hiszen az ember fejlődésének természetes velejárója, pedagógusként nem foglalkozunk eleget, amikor a diákoknak természettudományt tanítunk.</w:t>
      </w:r>
      <w:r>
        <w:rPr>
          <w:color w:val="000000"/>
          <w:sz w:val="24"/>
          <w:szCs w:val="24"/>
        </w:rPr>
        <w:br/>
        <w:t xml:space="preserve">Ez a gyermektudomány, aminek megismerve a mibenlétét, a probléma egyik gyökeréhez jutunk, és elkezdhetünk dolgozni azon, hogy a fizika tanulása és tanítása is örömet okozzon a diáknak és tanárnak egyaránt.</w:t>
      </w:r>
      <w:r>
        <w:rPr>
          <w:color w:val="000000"/>
          <w:sz w:val="24"/>
          <w:szCs w:val="24"/>
        </w:rPr>
        <w:br/>
        <w:t xml:space="preserve">Feltételeztem, hogy a humor, mint univerzális eszköz, itt is bevethető. Ezen belül is a képi formájához a mémekhez nyúltam, hisz nagy népszerűségnek örvendenek széles körben, valamint meghatározó része az online felületeknek, ahol a gyerekek egyébként is sok időt töltenek. Ugyanakor gyakran természettudományos témában készülnek, így széles választék elérhető a különböző témákhoz.</w:t>
      </w:r>
      <w:r>
        <w:rPr>
          <w:color w:val="000000"/>
          <w:sz w:val="24"/>
          <w:szCs w:val="24"/>
        </w:rPr>
        <w:br/>
        <w:t xml:space="preserve">A mémeken keresztül (melyek között sok olyan is van, ami tudományosan nem helytálló) el lehet ültetni a gyerekekben a kritikus gondolkodás iránti igényt, és megtanítani őket arra, hogy egy-egy szembejövő információ valóságtartalmát hogyan tudják ellenőrizni, szisztemaikusan lépésről lépesre haladva, ahelyett, hogy kész tényként fogadnának el mindent, ami szembe jön velük.</w:t>
      </w:r>
      <w:r>
        <w:rPr>
          <w:color w:val="000000"/>
          <w:sz w:val="24"/>
          <w:szCs w:val="24"/>
        </w:rPr>
        <w:br/>
        <w:t xml:space="preserve">Newton törvényeivel, már a fizikatanulás első évében, 7. osztályban megismerkednek a gyerekek, emiatt leginkább ebből a témakörből merítve járom körbe konkrét példákon keresztül, hogyan építhető be egy-egy jól megválasztott mém a sikeres fizikatanítás és fizikatanulás valamint a kritikus gondolkodásra szoktatás érdekében, feloldva a gyermektudomány és a nagy tudomány közötti ellentmondásokat.</w:t>
      </w:r>
      <w:r>
        <w:rPr>
          <w:color w:val="000000"/>
          <w:sz w:val="24"/>
          <w:szCs w:val="24"/>
        </w:rPr>
        <w:br/>
        <w:t xml:space="preserve">A kutatási eddigi eredményeit szubjektív és objektív módon is vizsgálva nagyon ígéetesnek bizonyul.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34514">
    <w:multiLevelType w:val="hybridMultilevel"/>
    <w:lvl w:ilvl="0" w:tplc="54426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34514">
    <w:abstractNumId w:val="71334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461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