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SÁGI MANUÉLA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sagi.manuela23@gmail.com</w:t>
            </w:r>
            <w:r w:rsidRPr="002361E2">
              <w:rPr>
                <w:i/>
              </w:rPr>
              <w:br/>
            </w:r>
            <w:r w:rsidR="00A96AEC">
              <w:t>magyar nyelv és irodalom - angol nyelv és kultúra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Helynév-szociológiai kutatások Ikerváron.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célja egy nyelvészeti kutatás módszerének és eredményeinek bemutatása, amelynek keretében egy vas megyei település, Ikervár helyneveit vizsgáltam. Magáról a kutatásról elmondható, hogy a nyelvi adatok egy részét 2021-ben és 2022-ben saját magam gyűjtöttem a településen, másik része pedig már történetinek mondható.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szeretnék képet kapni arról, hogy Ikervár helynevei – fél évszázad távlatában – mennyire maradtak meg a köztudatban. A dolgozatban az életkor és a helynévismeret, a nem és a helyismeretet, valamint a helynévrendszer és helyismeret viszonyával egyaránt foglalkozom. Emellett olyan kérdésekre is választ keresek, hogy milyen névadási motivációi lehetnek a különböző helyneveknek, miért változnak a földrajzi nevek, vagy éppen miért tűnnek el egyre inkább a dűlőnevek. Továbbá azt a célt is kitűztem magam elé, hogy olyan helyneveket gyűjtsek, amelyeket még nem jegyeztek fel korábban.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élőnyelvi adatgyűjtést 40 adatközlő segítségével végeztem. Az adatközlőket négy, életkoron alapuló kategóriába soroltam, valamint arra is figyeltem, hogy a nemek szerinti eloszlása is azonos legyen. Ezáltal minden korcsoportból 5 nő és 5 férfi adatközlőm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élőnyelvi gyűjtés két fordulóban zajlott. Első körben a szóbeli interjú módszerét alkalmaztam. Ezután a gyűjtött anyagok rendszerezése történt, majd a toponimákat szócikkes formába rendeztem. Miután elkészült a végleges szócikk lista, következhetett a gyűjtés második fordulója, ahol a lakosság általi névismereten volt a hangsúly. Az adatközlőkhöz újra ellátogattam, majd a település teljes névanyagán végigmenvén az összes toponimára rákérdeztem, hogy ismerik-e az adott helynevet.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Összefoglalásképp szeretném kiemelni, hogy a helynevek összegyűjtése a legközvetlenebb módon szolgálja a nemzeti örökség védelmét. Emellett helyneveink több tudományterület számára nyújtanak olykor nélkülözhetetlen forrásanyagot. A helynevek gondozása egyfajta szellemi környezetvédelemnek is tekinthető: a természeti és az épített környezet óvása nem lehet teljes az őket jelölő nevek és a hozzájuk kapcsolódó szellemi értékek megmentése nélkül (https://mnynk.unideb.hu/publikaciok/hi_tv_mnh2015.pdf).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28128">
    <w:multiLevelType w:val="hybridMultilevel"/>
    <w:lvl w:ilvl="0" w:tplc="3222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28128">
    <w:abstractNumId w:val="532281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622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