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SZAKÁCS-VARGA ADRIENN</w:t>
            </w:r>
          </w:p>
          <w:p w:rsidR="00C275A3" w:rsidRDefault="00186641" w:rsidP="00C275A3">
            <w:pPr>
              <w:pStyle w:val="Hallgatokepzes"/>
            </w:pPr>
            <w:r w:rsidRPr="002361E2">
              <w:rPr>
                <w:i/>
              </w:rPr>
              <w:t>vargaadri92@gmail.com</w:t>
            </w:r>
            <w:r w:rsidRPr="002361E2">
              <w:rPr>
                <w:i/>
              </w:rPr>
              <w:br/>
            </w:r>
            <w:r w:rsidR="00A96AEC">
              <w:t>testnevelés-történelem és állampolgári ismeretek </w:t>
            </w:r>
            <w:r w:rsidR="00A96AEC">
              <w:br/>
            </w:r>
            <w:r w:rsidR="00E77B23">
              <w:t>Osztatlan, 11. félév</w:t>
            </w:r>
          </w:p>
          <w:p w:rsidR="00C265CE" w:rsidRPr="009E5FF1" w:rsidRDefault="00E77B23" w:rsidP="009763E0">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Urbinné dr. Borbély Szilvia</w:t>
            </w:r>
          </w:p>
          <w:p w:rsidR="00DB4822" w:rsidRDefault="00DB4822" w:rsidP="009763E0">
            <w:pPr>
              <w:pStyle w:val="Konzulensektitulus"/>
            </w:pPr>
            <w:r w:rsidRPr="00DB4822">
              <w:t>főiskolai docens,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Sportolói értékrend vizsgálatok a sportágak jellege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Életünk fontos részét képezik az egyének által vallott értékek és az értékek rendszereként kialakuló értékrend. Számos tudományterület foglalkozik az értékek vizsgálatával, az értékfelfogással. Az értékek szervezik, rendszerezik múltunkat, jelenünket és jövőnket. A mai magyar társadalom értékrendszerében megfigyelhető a recesszió, zavarodottság. Kutatásom célja, összefüggések keresése a sport és az emberi értékek között. A munkámat a szakirodalmak elemzésével kezdtem. A felmérést internetes kérdőív formájában, a Google Drive segítségével készítettem és töltettem ki 2022. május-szeptember között. A felmérés közösségi felületen került közétételre, melynek kitöltése önkéntes és anonim volt. A rögzített válaszokat Excel 2016 – os programba importáltam. A kapott adatokat SPSS 21.0 program segítségével elemeztem.</w:t>
      </w:r>
      <w:r>
        <w:rPr>
          <w:color w:val="000000"/>
          <w:sz w:val="24"/>
          <w:szCs w:val="24"/>
        </w:rPr>
        <w:br/>
        <w:t xml:space="preserve">A Rotated Component Matrix segítségével megvizsgáltam, hogy a felállított 37 értékpreferenciáiban melyik változó, melyik faktort jellemzik leginkább a komponens mátrixból (KMO=0,975). A főkomponens során keletkezett faktorsúlyok sztenderdizált értékeit elneveztem Schwartz (1992) és Inglehart (1991) elméletei alapján.</w:t>
      </w:r>
      <w:r>
        <w:rPr>
          <w:color w:val="000000"/>
          <w:sz w:val="24"/>
          <w:szCs w:val="24"/>
        </w:rPr>
        <w:br/>
        <w:t xml:space="preserve">A vizsgálatom során homogenitásvizsgálatot majd varianciaanalízist végeztem, majd ANOVA vizsgálat után az utóvizsgálatok eredményét a Tukey próba eredményei adták. Az adatok vizsgálata szerint az első hipotézis, mi szerint a nyitott értékek esetében az egyéni, a materiális értékek esetében a csapatsportolóknál lesznek magasabb értékátlagok nem igazolódott, azonban igazolódott, hogy a sportolók és nem sportolók értékrendbeli különbségei között lényeges különbségek vannak (Perényi,2010). Masodik hipotézisünkben azt feltételeztük, hogy azok, akik versenyszerűen sportolnak, a materiális és nyitott értékeknél, a nem sportolók pedig az immateriális értékek esetében mutatnak magasabb átlagot igazolódott, a versenysportolók fegyelmezettebbek és felelősségteljesebbek nem sportoló társaikhoz képest (Laczkó és Rétségi, 2015). A harmadik hipotézisünk vizsgálatakor azt tapasztaltuk, hogy a fiatalabb korosztály a materiális az idősebb korosztály az immateriális értékrend esetében mutat magasabb átlagot, a feltételezésünk igazolódott. A fiatalok számára a gazdasági és fizikai biztonság fontos, míg az idősebbeknek az életminőség, önkifejezés (Inglehart, 1997) (Bauer,2002).</w:t>
      </w:r>
    </w:p>
    <w:p>
      <w:pPr>
        <w:widowControl w:val="on"/>
        <w:pBdr/>
        <w:spacing w:before="240" w:after="240" w:line="240" w:lineRule="auto"/>
        <w:ind w:left="0" w:right="0"/>
        <w:jc w:val="left"/>
      </w:pPr>
      <w:r>
        <w:rPr>
          <w:color w:val="000000"/>
          <w:sz w:val="24"/>
          <w:szCs w:val="24"/>
        </w:rPr>
        <w:br/>
        <w:t xml:space="preserve">Kulcsszavak: értékek, sportolói értékek, értékrend, Shalom H. Schwartz, Ronald Inglehart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37335">
    <w:multiLevelType w:val="hybridMultilevel"/>
    <w:lvl w:ilvl="0" w:tplc="63585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37335">
    <w:abstractNumId w:val="440373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05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