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TAKÁCS PÉTER</w:t>
            </w:r>
          </w:p>
          <w:p w:rsidR="00C275A3" w:rsidRDefault="00186641" w:rsidP="00C275A3">
            <w:pPr>
              <w:pStyle w:val="Hallgatokepzes"/>
            </w:pPr>
            <w:r w:rsidRPr="002361E2">
              <w:rPr>
                <w:i/>
              </w:rPr>
              <w:t>takacspeter0822@gmail.com</w:t>
            </w:r>
            <w:r w:rsidRPr="002361E2">
              <w:rPr>
                <w:i/>
              </w:rPr>
              <w:br/>
            </w:r>
            <w:r w:rsidR="00A96AEC">
              <w:t>biológia-angol tanár</w:t>
            </w:r>
            <w:r w:rsidR="00A96AEC">
              <w:br/>
            </w:r>
            <w:r w:rsidR="00E77B23">
              <w:t>Osztatlan, 7. félév</w:t>
            </w:r>
          </w:p>
          <w:p w:rsidR="00C265CE" w:rsidRPr="009E5FF1" w:rsidRDefault="00E77B23" w:rsidP="009763E0">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Gyurácz József</w:t>
            </w:r>
          </w:p>
          <w:p w:rsidR="00DB4822" w:rsidRDefault="00DB4822" w:rsidP="009763E0">
            <w:pPr>
              <w:pStyle w:val="Konzulensektitulus"/>
            </w:pPr>
            <w:r w:rsidRPr="00DB4822">
              <w:t>tanszékvezető főiskolai tanár, ELTE BDPK</w:t>
            </w:r>
          </w:p>
        </w:tc>
      </w:tr>
      <w:tr w:rsidR="00DB4822" w:rsidTr="00DB4822">
        <w:tc>
          <w:tcPr>
            <w:tcW w:w="9854" w:type="dxa"/>
          </w:tcPr>
          <w:p w:rsidR="00DB4822" w:rsidRPr="00DB4822" w:rsidRDefault="00DB4822" w:rsidP="009763E0">
            <w:pPr>
              <w:pStyle w:val="Konzulenseknev"/>
            </w:pPr>
            <w:r w:rsidRPr="00DB4822">
              <w:t>Dr. Erdélyi Károly</w:t>
            </w:r>
          </w:p>
          <w:p w:rsidR="00DB4822" w:rsidRDefault="00DB4822" w:rsidP="009763E0">
            <w:pPr>
              <w:pStyle w:val="Konzulensektitulus"/>
            </w:pPr>
            <w:r w:rsidRPr="00DB4822">
              <w:t>állatorvos,  Állatorvostudományi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Énekesmadarakon élősködő parazita atkafaj(ok) vizsgálata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vizsgálatom célja egy hazánkban élő parazita, a Trombiculidae családba tartozó Blankaartia acuscutellaris atkafaj alaposabb megismerése. E fajról még nem született részletes vizsgálat, dolgozatomban az említett ízeltlábúval kapcsolatban új ismereteket tártam fel. Kutatásomat az MME Gyűrűző és Vonuláskutató Szakosztályának önkéntes madárgyűrűzőinek adatai, valamint saját mintagyűjtéseink alapján végeztem el. Mintavételi helyszínként a Fertő-Hansági Nemzeti Parkban található Mekszikópuszta CES-pont szolgált, a három mintavételi időszakban (2022. június 28-30.; augusztus 3-6.; szeptember 4. és 8.) összesen 23 énekesmadárfaj 648 egyedét fogtuk be függönyhálókkal. Az ízeltlábúak preparálását és identifikálását az Agrártudományi Kutatóközpontban végeztem el. Az Állatorvostudományi Kutatóintézetben molekuláris biológiai technikákkal ízeltlábúak által terjesztett vírusokat próbáltunk kimutatni az említett atkafajból. Ezek a patogének a következők voltak: Nyugat-Nílusi vírus (WNV) lineage 1, WNV lineage 2, Usutu vírus (USUV) és Sindbis vírus (SINV.) Megállapítottam, hogy jelenlegi ismereteink szerint Magyarországon 12 madárfaj érintett a Blankaartia acuscutellaris által okozott fertőzésben, ezek közül 4 faj esetében e vizsgálat mutatta ki először az atkafertőzésre való fogékonyságukat. Kimutattam, hogy a fogékony fajok közül a barkóscinege (Panurus biarmicus) szignifikánsan a legfertőzöttebb (prevalencia: 63,6%). A barkóscinegék korosztályai között szignifikáns különbséget találtam a fertőzésszámok között, az elsőéves, fiatal egyedek (84%-uk fertőzött) ugyanis nagyobb mértékben parazitáltak, mint az adultok (57%-uk fertőzött). Dolgozatomban rámutatok arra, hogy a barkóscinegénél tapasztalt fertőzésszámok valószínűleg szinkronban vannak a parazita életciklusával, ugyanis míg júniusban és augusztusban magas a prevalencia (82,7% és 86,0%), ősszel egyetlen atkás egyedet sem fogtunk. A patogénkeresés céljából végzett valós idejű RT-PCR vizsgálatok a dolgozat elkészültéig 100%-os negativitással zárultak (ez 17 WNV és USUV, valamint 24 SINV mintát jelent). További kutatásokra van szükség ahhoz, hogy részletesebben megismerjük a Blankaartia acuscutellaris szerepét a mikropatogének természetes ciklusaiban, illetve az atkafertőzés gazdaegyedek fitneszére gyakorolt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45890">
    <w:multiLevelType w:val="hybridMultilevel"/>
    <w:lvl w:ilvl="0" w:tplc="24912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45890">
    <w:abstractNumId w:val="71345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41626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