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PATRIK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patsldr@gmail.com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FSz,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SZŐKE REBEKA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>Kereskedelem és Marketing</w:t>
            </w:r>
            <w:r w:rsidR="00A96AEC">
              <w:br/>
              <w:t>FSz, 3.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Külkereskedelmi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Zarándné Dr. Vámosi Kornélia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TEJ-ÉS TEJTERMÉKEK HELYZETE A KISKERESKEDELMI LÁNCOK ÉS A GENERÁCIÓS CSOPORTOK TEKINTETÉBEN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Feltáró kutatási munkánkat a hazai termékek körében végezzük azon belüli is a tej-és</w:t>
      </w:r>
      <w:r>
        <w:rPr>
          <w:color w:val="000000"/>
          <w:sz w:val="24"/>
          <w:szCs w:val="24"/>
        </w:rPr>
        <w:br/>
        <w:t xml:space="preserve">tejtermékek körét vizsgáljuk meg alaposabban.</w:t>
      </w:r>
      <w:r>
        <w:rPr>
          <w:color w:val="000000"/>
          <w:sz w:val="24"/>
          <w:szCs w:val="24"/>
        </w:rPr>
        <w:br/>
        <w:t xml:space="preserve">Kutatásunkat két részre osztjuk, ahol szeretnénk megvizsgálni, hogy a tejek és tejtermékek</w:t>
      </w:r>
      <w:r>
        <w:rPr>
          <w:color w:val="000000"/>
          <w:sz w:val="24"/>
          <w:szCs w:val="24"/>
        </w:rPr>
        <w:br/>
        <w:t xml:space="preserve">körében megfelel-e a valóságnak a kiskereskedelmi láncok kommunikációja annak értelmében,</w:t>
      </w:r>
      <w:r>
        <w:rPr>
          <w:color w:val="000000"/>
          <w:sz w:val="24"/>
          <w:szCs w:val="24"/>
        </w:rPr>
        <w:br/>
        <w:t xml:space="preserve">hogy a teljesen hazai termékek nagyobb arányban találhatóak e meg, mint külföldi termékek a</w:t>
      </w:r>
      <w:r>
        <w:rPr>
          <w:color w:val="000000"/>
          <w:sz w:val="24"/>
          <w:szCs w:val="24"/>
        </w:rPr>
        <w:br/>
        <w:t xml:space="preserve">termékcsoporton belül.</w:t>
      </w:r>
      <w:r>
        <w:rPr>
          <w:color w:val="000000"/>
          <w:sz w:val="24"/>
          <w:szCs w:val="24"/>
        </w:rPr>
        <w:br/>
        <w:t xml:space="preserve">A második részben pedig azt szeretnénk vizsgálni, hogy a generációk között hogyan változott</w:t>
      </w:r>
      <w:r>
        <w:rPr>
          <w:color w:val="000000"/>
          <w:sz w:val="24"/>
          <w:szCs w:val="24"/>
        </w:rPr>
        <w:br/>
        <w:t xml:space="preserve">a tejtermékek fogyasztása és hogy mennyire fontos a mai fiatalok számára a hazai termékek</w:t>
      </w:r>
      <w:r>
        <w:rPr>
          <w:color w:val="000000"/>
          <w:sz w:val="24"/>
          <w:szCs w:val="24"/>
        </w:rPr>
        <w:br/>
        <w:t xml:space="preserve">vásárlása</w:t>
      </w:r>
      <w:r>
        <w:rPr>
          <w:color w:val="000000"/>
          <w:sz w:val="24"/>
          <w:szCs w:val="24"/>
        </w:rPr>
        <w:br/>
        <w:t xml:space="preserve">Kutatásunk legfőbb kérdései tehát azok, hogy megfelel-e a kiskereskedelmi láncok</w:t>
      </w:r>
      <w:r>
        <w:rPr>
          <w:color w:val="000000"/>
          <w:sz w:val="24"/>
          <w:szCs w:val="24"/>
        </w:rPr>
        <w:br/>
        <w:t xml:space="preserve">kommunikációja a valóságnak, illetve, hogy a különböző generációk hogyan viszonyulnak a</w:t>
      </w:r>
      <w:r>
        <w:rPr>
          <w:color w:val="000000"/>
          <w:sz w:val="24"/>
          <w:szCs w:val="24"/>
        </w:rPr>
        <w:br/>
        <w:t xml:space="preserve">tejtermékekhez</w:t>
      </w:r>
      <w:r>
        <w:rPr>
          <w:color w:val="000000"/>
          <w:sz w:val="24"/>
          <w:szCs w:val="24"/>
        </w:rPr>
        <w:br/>
        <w:t xml:space="preserve"> A kiskereskedelmi láncokban a hazai termékek részaránya nagyobb, mint a külföldieké</w:t>
      </w:r>
      <w:r>
        <w:rPr>
          <w:color w:val="000000"/>
          <w:sz w:val="24"/>
          <w:szCs w:val="24"/>
        </w:rPr>
        <w:br/>
        <w:t xml:space="preserve"> A generációk között a tejtermékek fogyasztásában növekvő tendencia figyelhető meg</w:t>
      </w:r>
      <w:r>
        <w:rPr>
          <w:color w:val="000000"/>
          <w:sz w:val="24"/>
          <w:szCs w:val="24"/>
        </w:rPr>
        <w:br/>
        <w:t xml:space="preserve"> A fiatalabb generációk jobban preferálja a hazai termékeket, mint az idősebbek</w:t>
      </w:r>
      <w:r>
        <w:rPr>
          <w:color w:val="000000"/>
          <w:sz w:val="24"/>
          <w:szCs w:val="24"/>
        </w:rPr>
        <w:br/>
        <w:t xml:space="preserve">Kutatómunkánk során először szekunder kutatás keretein belül megvizsgáltuk, hogy mikor</w:t>
      </w:r>
      <w:r>
        <w:rPr>
          <w:color w:val="000000"/>
          <w:sz w:val="24"/>
          <w:szCs w:val="24"/>
        </w:rPr>
        <w:br/>
        <w:t xml:space="preserve">kezdtek el nagyobb jelentőséget kapni a hazai termékek majd a kutatás későbbi fázisában</w:t>
      </w:r>
      <w:r>
        <w:rPr>
          <w:color w:val="000000"/>
          <w:sz w:val="24"/>
          <w:szCs w:val="24"/>
        </w:rPr>
        <w:br/>
        <w:t xml:space="preserve">terepmunka keretein belül felmérést végeztünk öt kereskedelmi lánc kínálata között a</w:t>
      </w:r>
      <w:r>
        <w:rPr>
          <w:color w:val="000000"/>
          <w:sz w:val="24"/>
          <w:szCs w:val="24"/>
        </w:rPr>
        <w:br/>
        <w:t xml:space="preserve">termékcsoporton belül majd összehasonlítottuk a 2020-ban a NÉBIH által készített kutatás</w:t>
      </w:r>
      <w:r>
        <w:rPr>
          <w:color w:val="000000"/>
          <w:sz w:val="24"/>
          <w:szCs w:val="24"/>
        </w:rPr>
        <w:br/>
        <w:t xml:space="preserve">eredményeivel. Ennek eredményeképpen pedig megállapítottuk, hogy az általunk vizsgált</w:t>
      </w:r>
      <w:r>
        <w:rPr>
          <w:color w:val="000000"/>
          <w:sz w:val="24"/>
          <w:szCs w:val="24"/>
        </w:rPr>
        <w:br/>
        <w:t xml:space="preserve">mintába tartozó kiskereskedelmi láncokban bizonyos termékcsoportok esetében vannak csak</w:t>
      </w:r>
      <w:r>
        <w:rPr>
          <w:color w:val="000000"/>
          <w:sz w:val="24"/>
          <w:szCs w:val="24"/>
        </w:rPr>
        <w:br/>
        <w:t xml:space="preserve">nagyobb arányban jelen a hazai termékek</w:t>
      </w:r>
      <w:r>
        <w:rPr>
          <w:color w:val="000000"/>
          <w:sz w:val="24"/>
          <w:szCs w:val="24"/>
        </w:rPr>
        <w:br/>
        <w:t xml:space="preserve">Kutatásunk második részét kvantitatív módon végeztük, melynek során online kérdőív</w:t>
      </w:r>
      <w:r>
        <w:rPr>
          <w:color w:val="000000"/>
          <w:sz w:val="24"/>
          <w:szCs w:val="24"/>
        </w:rPr>
        <w:br/>
        <w:t xml:space="preserve">segítségével végeztünk felmérést, hogy a különböző generációk között miként változott a</w:t>
      </w:r>
      <w:r>
        <w:rPr>
          <w:color w:val="000000"/>
          <w:sz w:val="24"/>
          <w:szCs w:val="24"/>
        </w:rPr>
        <w:br/>
        <w:t xml:space="preserve">tejtermékek fogyasztása, illetve, hogy a fiatalabb generáció tagjai nagyobb figyelmet</w:t>
      </w:r>
      <w:r>
        <w:rPr>
          <w:color w:val="000000"/>
          <w:sz w:val="24"/>
          <w:szCs w:val="24"/>
        </w:rPr>
        <w:br/>
        <w:t xml:space="preserve">fordítanak-e arra, hogy hazai tejterméket vásároljanak. A kutatásunk során a Baby Boomer, X,</w:t>
      </w:r>
      <w:r>
        <w:rPr>
          <w:color w:val="000000"/>
          <w:sz w:val="24"/>
          <w:szCs w:val="24"/>
        </w:rPr>
        <w:br/>
        <w:t xml:space="preserve">Y és Z generáció tagjait kérdeztük meg A kutatásunkat 2022.10.25.-2022.11.01. között</w:t>
      </w:r>
      <w:r>
        <w:rPr>
          <w:color w:val="000000"/>
          <w:sz w:val="24"/>
          <w:szCs w:val="24"/>
        </w:rPr>
        <w:br/>
        <w:t xml:space="preserve">végeztük, melynek eredményeként 315 válasz érkezett. Az adatok tisztítása után a feldolgozást</w:t>
      </w:r>
      <w:r>
        <w:rPr>
          <w:color w:val="000000"/>
          <w:sz w:val="24"/>
          <w:szCs w:val="24"/>
        </w:rPr>
        <w:br/>
        <w:t xml:space="preserve">Microsoft Excel segítségével végeztük. Melynek eredményeként kiderült, hogy az általunk</w:t>
      </w:r>
      <w:r>
        <w:rPr>
          <w:color w:val="000000"/>
          <w:sz w:val="24"/>
          <w:szCs w:val="24"/>
        </w:rPr>
        <w:br/>
        <w:t xml:space="preserve">vizsgáltak körében tényleg több tejterméket fogyasztanak a fiatalok azonban nem preferálják</w:t>
      </w:r>
      <w:r>
        <w:rPr>
          <w:color w:val="000000"/>
          <w:sz w:val="24"/>
          <w:szCs w:val="24"/>
        </w:rPr>
        <w:br/>
        <w:t xml:space="preserve">jobban a hazai termékeket, mint az idősebb generáció tagjai.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29213">
    <w:multiLevelType w:val="hybridMultilevel"/>
    <w:lvl w:ilvl="0" w:tplc="98362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29213">
    <w:abstractNumId w:val="467292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079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