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ALEXANDRA KOVÁCS</w:t>
            </w:r>
          </w:p>
          <w:p w:rsidR="00C275A3" w:rsidRDefault="00186641" w:rsidP="00C275A3">
            <w:pPr>
              <w:pStyle w:val="Hallgatokepzes"/>
            </w:pPr>
            <w:r w:rsidRPr="002361E2">
              <w:rPr>
                <w:i/>
              </w:rPr>
              <w:t>alexandra20001010@gmail.com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Szilárd Hegedűs</w:t>
            </w:r>
          </w:p>
          <w:p w:rsidR="00DB4822" w:rsidRDefault="00DB4822" w:rsidP="009763E0">
            <w:pPr>
              <w:pStyle w:val="Konzulensektitulus"/>
            </w:pPr>
            <w:r w:rsidRPr="00DB4822">
              <w:t>college associate professor PhD,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in business business in families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Family businesses are the dominant players in the economy. I believe that analyzing their behavior is a very important task, since this way we can understand the reasons for their decisions and draw conclusions about their business behavior.</w:t>
      </w:r>
    </w:p>
    <w:p>
      <w:pPr>
        <w:widowControl w:val="on"/>
        <w:pBdr/>
        <w:spacing w:before="240" w:after="240" w:line="240" w:lineRule="auto"/>
        <w:ind w:left="0" w:right="0"/>
        <w:jc w:val="left"/>
      </w:pPr>
      <w:r>
        <w:rPr>
          <w:color w:val="000000"/>
          <w:sz w:val="24"/>
          <w:szCs w:val="24"/>
        </w:rPr>
        <w:t xml:space="preserve">In my research, I would like to present the general characteristics of family businesses and the differences between family and non-family businesses. The research related to family businesses are also very extensive at the international level, however, a generally valid definition for these organizations has not yet been created, so I would separately examine the businesses operating in Hungary and at the international level. The impact of family-owned exchanges on the economy would be analyzed both from a financial and labor employment point of view. The focus would be on succession and the change of generations, which would be presented according to the predecessor's transfer options and the financial aspects of succession, since successful succession is also in the social interest, so I think it is important to fully examine the topic.</w:t>
      </w:r>
    </w:p>
    <w:p>
      <w:pPr>
        <w:widowControl w:val="on"/>
        <w:pBdr/>
        <w:spacing w:before="240" w:after="240" w:line="240" w:lineRule="auto"/>
        <w:ind w:left="0" w:right="0"/>
        <w:jc w:val="left"/>
      </w:pPr>
      <w:r>
        <w:rPr>
          <w:color w:val="000000"/>
          <w:sz w:val="24"/>
          <w:szCs w:val="24"/>
        </w:rPr>
        <w:t xml:space="preserve">In my case, the research methodology used includes both quantitative and qualitative research. </w:t>
      </w:r>
    </w:p>
    <w:p>
      <w:pPr>
        <w:widowControl w:val="on"/>
        <w:pBdr/>
        <w:spacing w:before="240" w:after="240" w:line="240" w:lineRule="auto"/>
        <w:ind w:left="0" w:right="0"/>
        <w:jc w:val="left"/>
      </w:pPr>
      <w:r>
        <w:rPr>
          <w:color w:val="000000"/>
          <w:sz w:val="24"/>
          <w:szCs w:val="24"/>
        </w:rPr>
        <w:t xml:space="preserve">During my quantitative research, the evaluation of the already prepared employee questionnaire helped me to better understand employee commitment to family businesses, and I also got a more comprehensive picture of the impact on the labor market. </w:t>
      </w:r>
    </w:p>
    <w:p>
      <w:pPr>
        <w:widowControl w:val="on"/>
        <w:pBdr/>
        <w:spacing w:before="240" w:after="240" w:line="240" w:lineRule="auto"/>
        <w:ind w:left="0" w:right="0"/>
        <w:jc w:val="left"/>
      </w:pPr>
      <w:r>
        <w:rPr>
          <w:color w:val="000000"/>
          <w:sz w:val="24"/>
          <w:szCs w:val="24"/>
        </w:rPr>
        <w:t xml:space="preserve">Moreover my qualitative research was conducted with family business executives who lead dominant family businesses in various industries. At the center of the interview, I asked the managers about appropriate succession, who answered willingly, so I got an even greater insight into the succession methodology of family businesses operating in Hungary. The aim of my research was therefore to explore family businesses as best as possible, as well as the possibilities of business successions, thus facilitating an easier understanding of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7936">
    <w:multiLevelType w:val="hybridMultilevel"/>
    <w:lvl w:ilvl="0" w:tplc="37728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7936">
    <w:abstractNumId w:val="94617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99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