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DZSENIFER ZÓRA SZIKSZAI</w:t>
            </w:r>
          </w:p>
          <w:p w:rsidR="00C275A3" w:rsidRDefault="00186641" w:rsidP="00C275A3">
            <w:pPr>
              <w:pStyle w:val="Hallgatokepzes"/>
            </w:pPr>
            <w:r w:rsidRPr="002361E2">
              <w:rPr>
                <w:i/>
              </w:rPr>
              <w:t>kupcsikne1@gmail.com</w:t>
            </w:r>
            <w:r w:rsidRPr="002361E2">
              <w:rPr>
                <w:i/>
              </w:rPr>
              <w:br/>
            </w:r>
            <w:r w:rsidR="00A96AEC">
              <w:t>Tourism and catering</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Éva Fenyvesi</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of work - The impact of Industry 4.0 on the world of work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wish to measure the impact of Industry 4.0 on the world of work in Hungary. Due to a deeper exploration of the topic, I set out to answer the following research questions:</w:t>
      </w:r>
    </w:p>
    <w:p>
      <w:pPr>
        <w:pStyle w:val="ListParagraphPHPDOCX"/>
        <w:numPr>
          <w:ilvl w:val="0"/>
          <w:numId w:val="33251126"/>
        </w:numPr>
        <w:spacing w:before="0" w:after="0" w:line="240" w:lineRule="auto"/>
        <w:contextualSpacing/>
        <w:jc w:val="left"/>
        <w:rPr>
          <w:sz w:val="24"/>
          <w:szCs w:val="24"/>
        </w:rPr>
      </w:pPr>
      <w:r>
        <w:rPr>
          <w:color w:val="000000"/>
          <w:sz w:val="24"/>
          <w:szCs w:val="24"/>
        </w:rPr>
        <w:t xml:space="preserve"> What type of new professions can be expected in the near future, and is the current education system prepared to provide professionals with the necessary knowledge for this?</w:t>
      </w:r>
    </w:p>
    <w:p>
      <w:pPr>
        <w:pStyle w:val="ListParagraphPHPDOCX"/>
        <w:numPr>
          <w:ilvl w:val="0"/>
          <w:numId w:val="33251126"/>
        </w:numPr>
        <w:spacing w:before="0" w:after="0" w:line="240" w:lineRule="auto"/>
        <w:contextualSpacing/>
        <w:jc w:val="left"/>
        <w:rPr>
          <w:sz w:val="24"/>
          <w:szCs w:val="24"/>
        </w:rPr>
      </w:pPr>
      <w:r>
        <w:rPr>
          <w:color w:val="000000"/>
          <w:sz w:val="24"/>
          <w:szCs w:val="24"/>
        </w:rPr>
        <w:t xml:space="preserve"> What skills and competences must the employees of the future have in order to be able to keep up with the changes?</w:t>
      </w:r>
    </w:p>
    <w:p>
      <w:pPr>
        <w:pStyle w:val="ListParagraphPHPDOCX"/>
        <w:numPr>
          <w:ilvl w:val="0"/>
          <w:numId w:val="33251126"/>
        </w:numPr>
        <w:spacing w:before="0" w:after="0" w:line="240" w:lineRule="auto"/>
        <w:contextualSpacing/>
        <w:jc w:val="left"/>
        <w:rPr>
          <w:sz w:val="24"/>
          <w:szCs w:val="24"/>
        </w:rPr>
      </w:pPr>
      <w:r>
        <w:rPr>
          <w:color w:val="000000"/>
          <w:sz w:val="24"/>
          <w:szCs w:val="24"/>
        </w:rPr>
        <w:t xml:space="preserve"> Are the forms of work changing, and if so, in what direction?</w:t>
      </w:r>
    </w:p>
    <w:p>
      <w:pPr>
        <w:pStyle w:val="ListParagraphPHPDOCX"/>
        <w:numPr>
          <w:ilvl w:val="0"/>
          <w:numId w:val="33251126"/>
        </w:numPr>
        <w:spacing w:before="0" w:after="0" w:line="240" w:lineRule="auto"/>
        <w:contextualSpacing/>
        <w:jc w:val="left"/>
        <w:rPr>
          <w:sz w:val="24"/>
          <w:szCs w:val="24"/>
        </w:rPr>
      </w:pPr>
      <w:r>
        <w:rPr>
          <w:color w:val="000000"/>
          <w:sz w:val="24"/>
          <w:szCs w:val="24"/>
        </w:rPr>
        <w:t xml:space="preserve"> As a result of future labor market changes, what transformation can be expected in the ratio and structure of employment and unemployment?</w:t>
      </w:r>
    </w:p>
    <w:p>
      <w:pPr>
        <w:pStyle w:val="ListParagraphPHPDOCX"/>
        <w:numPr>
          <w:ilvl w:val="0"/>
          <w:numId w:val="33251126"/>
        </w:numPr>
        <w:spacing w:before="0" w:after="0" w:line="240" w:lineRule="auto"/>
        <w:contextualSpacing/>
        <w:jc w:val="left"/>
        <w:rPr>
          <w:sz w:val="24"/>
          <w:szCs w:val="24"/>
        </w:rPr>
      </w:pPr>
      <w:r>
        <w:rPr>
          <w:color w:val="000000"/>
          <w:sz w:val="24"/>
          <w:szCs w:val="24"/>
        </w:rPr>
        <w:t xml:space="preserve"> Are unfavorable expectations related to job loss confirmed?</w:t>
      </w:r>
    </w:p>
    <w:p>
      <w:pPr>
        <w:widowControl w:val="on"/>
        <w:pBdr/>
        <w:spacing w:before="240" w:after="240" w:line="240" w:lineRule="auto"/>
        <w:ind w:left="0" w:right="0"/>
        <w:jc w:val="left"/>
      </w:pPr>
      <w:r>
        <w:rPr>
          <w:color w:val="000000"/>
          <w:sz w:val="24"/>
          <w:szCs w:val="24"/>
        </w:rPr>
        <w:t xml:space="preserve">In my dissertation, I intend to answer the research questions primarily with secondary research. The number one tool for this is the processing and summarization of previous research published in the relevant literature. During the primary research, I use two basic research techniques: the questionnaire and the interview. Through the questionnaire, I would like to explore the opinion of the employee side, i.e. what do the respondents think about digitalization in the workplace and the changes related to Industry 4.0, as well as the preparedness and expectations of the education system. The purpose of my interview research is to reveal the opinion of the managers and entrepreneurs on the subject.</w:t>
      </w:r>
    </w:p>
    <w:p>
      <w:pPr>
        <w:widowControl w:val="on"/>
        <w:pBdr/>
        <w:spacing w:before="240" w:after="240" w:line="240" w:lineRule="auto"/>
        <w:ind w:left="0" w:right="0"/>
        <w:jc w:val="left"/>
      </w:pPr>
      <w:r>
        <w:rPr>
          <w:color w:val="000000"/>
          <w:sz w:val="24"/>
          <w:szCs w:val="24"/>
        </w:rPr>
        <w:t xml:space="preserve">Based on the existing information, it can be assumed that automation and robotisation are closer than we think. Although the majority of people are open to change, it can also be said that few think that our current knowledge and tools are sufficient for more meaningful and faster development. It is also certain that professions will disappear and new ones will emerge, for which not only companies must prepare, but also education, especially higher education. In addition to IT knowledge, MI knowledge is also becoming extremely important. Some of the respondents think that some of the employees may lose their jobs and have difficulties making a living. Fewer workers also means less income for the state, which further deepens the current difficulties in financing community spending.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51126">
    <w:multiLevelType w:val="hybridMultilevel"/>
    <w:lvl w:ilvl="0" w:tplc="69211513">
      <w:start w:val="1"/>
      <w:numFmt w:val="decimal"/>
      <w:lvlText w:val="%1."/>
      <w:lvlJc w:val="left"/>
      <w:pPr>
        <w:ind w:left="720" w:hanging="360"/>
      </w:pPr>
    </w:lvl>
    <w:lvl w:ilvl="1" w:tplc="69211513" w:tentative="1">
      <w:start w:val="1"/>
      <w:numFmt w:val="lowerLetter"/>
      <w:lvlText w:val="%2."/>
      <w:lvlJc w:val="left"/>
      <w:pPr>
        <w:ind w:left="1440" w:hanging="360"/>
      </w:pPr>
    </w:lvl>
    <w:lvl w:ilvl="2" w:tplc="69211513" w:tentative="1">
      <w:start w:val="1"/>
      <w:numFmt w:val="lowerRoman"/>
      <w:lvlText w:val="%3."/>
      <w:lvlJc w:val="right"/>
      <w:pPr>
        <w:ind w:left="2160" w:hanging="180"/>
      </w:pPr>
    </w:lvl>
    <w:lvl w:ilvl="3" w:tplc="69211513" w:tentative="1">
      <w:start w:val="1"/>
      <w:numFmt w:val="decimal"/>
      <w:lvlText w:val="%4."/>
      <w:lvlJc w:val="left"/>
      <w:pPr>
        <w:ind w:left="2880" w:hanging="360"/>
      </w:pPr>
    </w:lvl>
    <w:lvl w:ilvl="4" w:tplc="69211513" w:tentative="1">
      <w:start w:val="1"/>
      <w:numFmt w:val="lowerLetter"/>
      <w:lvlText w:val="%5."/>
      <w:lvlJc w:val="left"/>
      <w:pPr>
        <w:ind w:left="3600" w:hanging="360"/>
      </w:pPr>
    </w:lvl>
    <w:lvl w:ilvl="5" w:tplc="69211513" w:tentative="1">
      <w:start w:val="1"/>
      <w:numFmt w:val="lowerRoman"/>
      <w:lvlText w:val="%6."/>
      <w:lvlJc w:val="right"/>
      <w:pPr>
        <w:ind w:left="4320" w:hanging="180"/>
      </w:pPr>
    </w:lvl>
    <w:lvl w:ilvl="6" w:tplc="69211513" w:tentative="1">
      <w:start w:val="1"/>
      <w:numFmt w:val="decimal"/>
      <w:lvlText w:val="%7."/>
      <w:lvlJc w:val="left"/>
      <w:pPr>
        <w:ind w:left="5040" w:hanging="360"/>
      </w:pPr>
    </w:lvl>
    <w:lvl w:ilvl="7" w:tplc="69211513" w:tentative="1">
      <w:start w:val="1"/>
      <w:numFmt w:val="lowerLetter"/>
      <w:lvlText w:val="%8."/>
      <w:lvlJc w:val="left"/>
      <w:pPr>
        <w:ind w:left="5760" w:hanging="360"/>
      </w:pPr>
    </w:lvl>
    <w:lvl w:ilvl="8" w:tplc="69211513" w:tentative="1">
      <w:start w:val="1"/>
      <w:numFmt w:val="lowerRoman"/>
      <w:lvlText w:val="%9."/>
      <w:lvlJc w:val="right"/>
      <w:pPr>
        <w:ind w:left="6480" w:hanging="180"/>
      </w:pPr>
    </w:lvl>
  </w:abstractNum>
  <w:abstractNum w:abstractNumId="33251124">
    <w:multiLevelType w:val="hybridMultilevel"/>
    <w:lvl w:ilvl="0" w:tplc="48619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51124">
    <w:abstractNumId w:val="33251124"/>
  </w:num>
  <w:num w:numId="33251126">
    <w:abstractNumId w:val="33251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840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