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INEZ KOVÁCS</w:t>
            </w:r>
          </w:p>
          <w:p w:rsidR="00C275A3" w:rsidRDefault="00186641" w:rsidP="00C275A3">
            <w:pPr>
              <w:pStyle w:val="Hallgatokepzes"/>
            </w:pPr>
            <w:r w:rsidRPr="002361E2">
              <w:rPr>
                <w:i/>
              </w:rPr>
              <w:t>inez.kovacs.40@gmail.com</w:t>
            </w:r>
            <w:r w:rsidRPr="002361E2">
              <w:rPr>
                <w:i/>
              </w:rPr>
              <w:br/>
            </w:r>
            <w:r w:rsidR="00A96AEC">
              <w:t>Tourism and Catering</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Erika Sipos</w:t>
            </w:r>
          </w:p>
          <w:p w:rsidR="00DB4822" w:rsidRDefault="00DB4822" w:rsidP="009763E0">
            <w:pPr>
              <w:pStyle w:val="Konzulensektitulus"/>
            </w:pPr>
            <w:r w:rsidRPr="00DB4822">
              <w:t>master lecturer,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Small company, great potential, subtitle: Data driven decision making in the tourism industry through an exploratory analysis of email marketing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Tourism has faced many challenges from 2020 onwards, dealing with the effects of the pandemic COVID-19, wars, and the economic situation. At the same time, the motivation for travel is present, and service providers need to have innovative solutions for the clients’ needs. This research presents the practice of data-driven decision making through the analysis of B2B email marketing of a travel agency. The aim is to explore the offer type preferences of different market segments of the incoming travel agency through the performance of B2B email marketing. The following research questions will be explored in the paper: what kind of decisions can be made with the help of business intelligence analysis? Which types of offers are preferred by the German and Austrian tour operator markets, which are the priority markets of the studied agency? What market advantage can a smaller, privately owned tourism company gain from business intelligence analysis? The author's studies on data-driven decision making in the Netherlands and her collaboration with an AI company "Please ask m" is the background for this research. The primary data of the research consists of in-depth interviews (directors of the Hungarian Tourism Agency, TUI travel agency, CEO of a travel agency). The incoming travel agency provided the secondary data as a database containing more than 370,000 emails. This was analysed using Microsoft Power BI, which enabled the high-quality data cleaning, modelling, and visualisation. Content analysis of conferences on data-driven decision making, such as the CheckINN UP workshop, provided the technical background for the research, in addition to the analysis of textbooks, articles and previous research. An outstanding result of the research is that the German and Austrian markets prefer round trips. In addition, the research reveals several other findings for the agency and the industry that further refine the segmentation and thus make B2B communication more effective. This shows the value of data owned by smaller tourism businesses. The results of this research demonstrate the relevance and future research potential of data-driven decision making.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54679">
    <w:multiLevelType w:val="hybridMultilevel"/>
    <w:lvl w:ilvl="0" w:tplc="11969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54679">
    <w:abstractNumId w:val="364546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6586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