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SZTYEHLÍK ENDRE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endre2002@gmail.com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Antalóczy Katalin CSc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Olajvállalat a változások korában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Napjainkban egymás után következnek be az egész világot befolyásoló radikális változások. A 2008-as válság óta a világgazdaság folyamatos átalakuláson megy keresztül. A koronavírus megjelenése és az orosz-ukrán háború kitörése olyan új kihívásokat és válsághelyzetet okoztak, melyek hatással vannak a világgazdasági folyamatok alakulására. Az országok kormányai különböző megoldásokkal próbálják élénkíteni a nemzetgazdasági eredményeiket, egymással kooperálva pedig a nemzetközi gazdasági tevékenységeiket. Ebben az átalakulásban lévő piaci környezetben kell ma helyt állniuk a vállalatoknak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választ keresni arra a kérdésre, hogy egy magyar vállalat hogyan tud fennmaradni a mai kihívásokkal teli időszakban, kulcskérdésnek tekintve az optimalizációt és a fenntartható fejlődést. A világgazdaság egyik meghatározó részét az energiaipar képezi, ezért a folyamtok bemutatására a MOL Magyar Olaj- és Gázipari Nyilvánosan Működő Részvénytársaságot választottam.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következő kérdésekre próbálok meg választ adni:</w:t>
      </w:r>
      <w:r>
        <w:rPr>
          <w:color w:val="000000"/>
          <w:sz w:val="24"/>
          <w:szCs w:val="24"/>
        </w:rPr>
        <w:br/>
        <w:t xml:space="preserve">• Mi szabhat határt egy nemzeti bajnok fejlődési lehetőségeinek?</w:t>
      </w:r>
      <w:r>
        <w:rPr>
          <w:color w:val="000000"/>
          <w:sz w:val="24"/>
          <w:szCs w:val="24"/>
        </w:rPr>
        <w:br/>
        <w:t xml:space="preserve">• Milyen változtatások történtek a vállalat termékportfóliójában a koronavírus okozta krízis évei alatt és milyen beruházásokat helyeztek előtérbe?</w:t>
      </w:r>
      <w:r>
        <w:rPr>
          <w:color w:val="000000"/>
          <w:sz w:val="24"/>
          <w:szCs w:val="24"/>
        </w:rPr>
        <w:br/>
        <w:t xml:space="preserve">• Hogyan hatott a háború az energiaszektorra, és ezen keresztül a MOL-csoport egyes ágazataira?</w:t>
      </w:r>
      <w:r>
        <w:rPr>
          <w:color w:val="000000"/>
          <w:sz w:val="24"/>
          <w:szCs w:val="24"/>
        </w:rPr>
        <w:br/>
        <w:t xml:space="preserve">• Milyen kilátásokkal rendelkezik a vállalat az energiapiac és Magyarország jelenlegi helyzetét tekintve?</w:t>
      </w:r>
      <w:r>
        <w:rPr>
          <w:color w:val="000000"/>
          <w:sz w:val="24"/>
          <w:szCs w:val="24"/>
        </w:rPr>
        <w:br/>
        <w:t xml:space="preserve">• Milyen változásokat hozhat az EU-s szankciós politikára adott orosz válasz az olaj-, és gáziparban?</w:t>
      </w:r>
      <w:r>
        <w:rPr>
          <w:color w:val="000000"/>
          <w:sz w:val="24"/>
          <w:szCs w:val="24"/>
        </w:rPr>
        <w:br/>
        <w:t xml:space="preserve">• Milyen kihívásai és lehetőségei lehetnek a MOL-nak a közeljövőben?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röviden ismertetem a MOL-cégcsoportot és a legfontosabb ágazatainak tevékenységeit. Megvizsgálom a válságkezelési stratégiáit és grafikonok, kimutatások segítségével bemutatom termékportfóliójának, diverzifikációs törekvéseinek alakulását. Kutatásom módszertana illeszkedik a dolgozat témájához. Szekunder és primer kutatási módszert is alkalmazok. Dolgozatom a vállalat éves jelentéseinek, legfontosabb statisztikai adatainak elemzésére épül, amelyet kiegészítek egy a MOL-csoportnál dolgozó szakértővel készített interjú-sorozattal.</w:t>
      </w:r>
      <w:r>
        <w:rPr>
          <w:color w:val="000000"/>
          <w:sz w:val="24"/>
          <w:szCs w:val="24"/>
        </w:rPr>
        <w:br/>
        <w:t xml:space="preserve">Várható eredményként választ kapunk arra, hogy az olaj- és gázpiac jelenlegi helyzetét vizsgálva milyen változásokra számíthatunk a közeljövőben és ezek mennyire fogják átstrukturálni a jelenleg fennálló magyar piaci helyzetet.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36381">
    <w:multiLevelType w:val="hybridMultilevel"/>
    <w:lvl w:ilvl="0" w:tplc="60112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36381">
    <w:abstractNumId w:val="42936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112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