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SZILÁRD BÁLINT BANAI</w:t>
            </w:r>
          </w:p>
          <w:p w:rsidR="00C275A3" w:rsidRDefault="00186641" w:rsidP="00C275A3">
            <w:pPr>
              <w:pStyle w:val="Hallgatokepzes"/>
            </w:pPr>
            <w:r w:rsidRPr="002361E2">
              <w:rPr>
                <w:i/>
              </w:rPr>
              <w:t>szilardbanaijr@gmail.com</w:t>
            </w:r>
            <w:r w:rsidRPr="002361E2">
              <w:rPr>
                <w:i/>
              </w:rPr>
              <w:br/>
            </w:r>
            <w:r w:rsidR="00A96AEC">
              <w:t>Finance and accounting</w:t>
            </w:r>
            <w:r w:rsidR="00A96AEC">
              <w:br/>
            </w:r>
            <w:r w:rsidR="00E77B23">
              <w:t>BA, 7. semester</w:t>
            </w:r>
          </w:p>
          <w:p w:rsidR="00C265CE" w:rsidRPr="009E5FF1" w:rsidRDefault="00E77B23" w:rsidP="009763E0">
            <w:pPr>
              <w:pStyle w:val="Hallgatointezmeny-kar"/>
              <w:rPr>
                <w:b/>
                <w:caps/>
              </w:rPr>
            </w:pPr>
            <w:r>
              <w:t>Budapest Business University</w:t>
            </w:r>
            <w:r w:rsidR="00C275A3">
              <w:br/>
            </w:r>
            <w:r w:rsidR="00DB4822">
              <w:t>College of Finance and Accountancy</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Szilárd Hegedűs</w:t>
            </w:r>
          </w:p>
          <w:p w:rsidR="00DB4822" w:rsidRDefault="00DB4822" w:rsidP="009763E0">
            <w:pPr>
              <w:pStyle w:val="Konzulensektitulus"/>
            </w:pPr>
            <w:r w:rsidRPr="00DB4822">
              <w:t>college associate professor, BGE PSZK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Traditional and alternative funding methods of SMEs in Hungary </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summary, my study explored the operation of Hungarian small and medium-sized enterprises from a financing perspective.</w:t>
      </w:r>
      <w:r>
        <w:rPr>
          <w:color w:val="000000"/>
          <w:sz w:val="24"/>
          <w:szCs w:val="24"/>
        </w:rPr>
        <w:br/>
        <w:t xml:space="preserve">In the past decade, with the appearance of fintech companies and alternative capital raising methods, many new opportunities have opened up for the SME sector. It was also for this reason that I thought it would be a relevant topic to explore the current situation of small and medium-sized enterprises in Hungary.</w:t>
      </w:r>
      <w:r>
        <w:rPr>
          <w:color w:val="000000"/>
          <w:sz w:val="24"/>
          <w:szCs w:val="24"/>
        </w:rPr>
        <w:br/>
        <w:t xml:space="preserve">For this reason, I first started my research with a thorough and extensive literature review. By processing both domestic and foreign journals, scientific books, dissertations and - as part of my secondary research - statistical databases published on the subject.</w:t>
      </w:r>
      <w:r>
        <w:rPr>
          <w:color w:val="000000"/>
          <w:sz w:val="24"/>
          <w:szCs w:val="24"/>
        </w:rPr>
        <w:br/>
        <w:t xml:space="preserve">The review of the literature highlighted that the Jeremie program, which was available since the beginning of the 2010s, and - after that - Hiventures Venture Capital Company contributed greatly to the support of the Hungarian SME sector. This resulted in Hungary becoming a target for investors within the Central and Eastern European region.</w:t>
      </w:r>
      <w:r>
        <w:rPr>
          <w:color w:val="000000"/>
          <w:sz w:val="24"/>
          <w:szCs w:val="24"/>
        </w:rPr>
        <w:br/>
        <w:t xml:space="preserve">Based on these revealed facts, in my primary research I assessed, among other things, the awareness of domestic companies about alternative financing options, and it turned out that the vast majority of small and medium-sized companies have extremely little knowledge of innovative financial methods. I conducted my quantitative research mainly in the form of a questionnaire covering the managers of a small and medium-sized company, during which I managed to produce a representative sample for the distribution of companies by size and region.</w:t>
      </w:r>
      <w:r>
        <w:rPr>
          <w:color w:val="000000"/>
          <w:sz w:val="24"/>
          <w:szCs w:val="24"/>
        </w:rPr>
        <w:br/>
        <w:t xml:space="preserve">Looking at the results, I found that loans from financial institutions are clearly the most popular, but the option of leasing also ranked surprisingly high among the respondents. Also, the sales revenue and size of the companies greatly influence the financing methods used, but I will explain this in more detail in my study.</w:t>
      </w:r>
      <w:r>
        <w:rPr>
          <w:color w:val="000000"/>
          <w:sz w:val="24"/>
          <w:szCs w:val="24"/>
        </w:rPr>
        <w:br/>
        <w:t xml:space="preserve">Another interesting observation was that the companies that filled out my questionnaire considered their economic situation to be worse in the current period since the war than during the Covid-19 pandemic. Their equally poor opinion about the subsidy of the domestic SME sector was surprising.</w:t>
      </w:r>
      <w:r>
        <w:rPr>
          <w:color w:val="000000"/>
          <w:sz w:val="24"/>
          <w:szCs w:val="24"/>
        </w:rPr>
        <w:br/>
        <w:t xml:space="preserve">Overall, it can be stated that the situation of Hungarian small and medium-sized companies has improved a lot in the last decade, however, due to the low levels of information and subsidy, it is not possible to adequately utilize the opportunities provided by alternative financing sources.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5619362">
    <w:multiLevelType w:val="hybridMultilevel"/>
    <w:lvl w:ilvl="0" w:tplc="1594934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5619362">
    <w:abstractNumId w:val="4561936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5317910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