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KALOCSAI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kalocsainora@gmail.com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Kelemen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PhD-hallagató,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Kisemlősök rövidtávú közösségi szintű változása mozaikos magassásos élőhelyen a Kis-Balaton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legnagyobb mocsaras területe a Kis-Balaton, Közép-Európa vizes élőhelyeinek egyik legjelentősebb wetland területe, egy olyan komplex ökológiai rendszer, mely fajgazdagsága és komplexitása révén nem csak jelentős természetvédelmi értéket képvisel, de fontos ökoszisztéma szolgáltatások is kapcsolódnak hozzá. A PTE TTK Ökológiai Tanszék Kisemlős Kutatócsoportja a terület kisemlőseinek hosszú távú monitorozását végzi, amely a Nemzeti Biodiverzitás-monitorozási Rendszer (NBmR) külön projektjeként indult 1999-ben, a fokozottan védett északi pocok (Alexandromys oeconomus) fennmaradt populációinak csapdázására fókuszálva.</w:t>
      </w:r>
      <w:r>
        <w:rPr>
          <w:color w:val="000000"/>
          <w:sz w:val="24"/>
          <w:szCs w:val="24"/>
        </w:rPr>
        <w:br/>
        <w:t xml:space="preserve">A kutatásunk célja volt a kisemlős közösségek változásának értékelése az évek, az északi pocok denzitása és a csapadékmennyiség függvényében 6 év (2017-2022) monitorozási eredményei alapján. Ehhez értékeltük a fajkompozíció és az abundancia viszonyok változását. Többváltozós varianciaanalízissel, klaszteranalízissel, a fajok együttes előfordulásának, asszociáltságának vizsgálatával az évek, valamint az északi pocok abundancia és a csapadékmennyiség függvényében elemeztük a közösségi mintázatokat, majd a különböző évek közösségeinek páronkénti összehasonlításában a fajcsere, a hasonlóság és a fajszám-különbség relatív fontosságát elemeztük.</w:t>
      </w:r>
      <w:r>
        <w:rPr>
          <w:color w:val="000000"/>
          <w:sz w:val="24"/>
          <w:szCs w:val="24"/>
        </w:rPr>
        <w:br/>
        <w:t xml:space="preserve">A 6 év alatt 12 faj, ezen belül 5 cickány, 4 pocok és 3 egér faj került kimutatásra. 2018-tól kezdődően az északi pockot is regisztráltuk. A jelenlét hiány adatokkal végzett analízis szerint a fajszám növekedés nagyobb mértékű volt, mint a fajok elvesztése, ami egymásba-ágyazottságot eredményezett. Az abundancia adatok variancia analízise bizonyította az elkülönített időszakok kisemlős közösségeinek eltérését, amit a hőtérkép és a szórásdiagramokon elkülönülő csoportok is szemléltettek.</w:t>
      </w:r>
      <w:r>
        <w:rPr>
          <w:color w:val="000000"/>
          <w:sz w:val="24"/>
          <w:szCs w:val="24"/>
        </w:rPr>
        <w:br/>
        <w:t xml:space="preserve">Bár rövid távon a fajszám növekedését kivéve nem figyeltünk meg jelentősebb átalakulás a közösségben, az abundancia rangsor átrendeződései mégis kisebb változásokat jeleznek. Eredményeink tekintetében azt a következtetést vonhatjuk le, hogy a diverz kisemlős közösség monitorozását mindenképp érdemes hosszabb távon folytatni, hogy információt nyerjünk egyrészt az északi pocok Kis-Balatonon fennmaradt szubpopulációinak, másrészt a kisemlős közösségek rezilienciájáról, ami a jövőben a természetvédelmi kezelések kidolgozását segítheti.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54640">
    <w:multiLevelType w:val="hybridMultilevel"/>
    <w:lvl w:ilvl="0" w:tplc="30918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54640">
    <w:abstractNumId w:val="10654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453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