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gergelyvass3@gmail.com</w:t>
            </w:r>
            <w:r w:rsidRPr="002361E2">
              <w:rPr>
                <w:i/>
              </w:rPr>
              <w:br/>
            </w:r>
            <w:r w:rsidR="00A96AEC">
              <w:t>Osztatlan tanárképzés angol nyelv és kultúra tanára; magyartanár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Reichmann Angelika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főiskolai 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Space and Spatial Relations in Angela Carter’s The Magic Toyshop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Angela Carter The Magic Toyshop című regényét elemzem tér és térviszonyok szempontjából. A regény terének vertikális tengelyét kifejezetten mítoszkritikai megközelítéssel, a horizontális síkját pedig pszichoanalitikus fogalmak tükrében vizsgálom. Az értelmezésemben a regény főhősnőjének, Melanie-nak egy szimbolikus alvilágjárást kell teljesítenie, amely során a pokol tapasztalati úton jelenik meg egy patriarchális rendszerben; az út beavatási rítusként funkcionál és a felnőtté váláshoz vezet, viszont ez alatt identitása nem képes fejlődésre. A regényben egyes térviszonyok kapcsolatban állnak Melanie pszichéjével. Az elemző dolgozat elméleti hátterének legjelentősebb koncepciói a mítoszkritikából ismert bináris oppozíciók, a szakrális és a profán ellentéte, a klasszikus katabászisz struktúrája, a bahtyini karneválelmélet és a tudattalan vágyak freudi fogalma.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Carter gótikus irodalmi művei mitológiai és népmesei allúziókban gazdagok, lehetőséget adva ezzel a térszerkezet szimbolikus aspektusainak vizsgálatára. A regény hátterében két narratíva húzódik meg, a kiűzetés a Paradicsomból és „Kékszakáll” története. Carter a bibliai teremtéstörténetet eszkatologikussá alakítja át, ezzel eltörölve a szakrális tér és a Pokol között álló teret, s megindítva Melanie pokoljárását. A párhuzamot Philip és Kékszakáll között még a főszereplő is megállapítja, ezzel saját veszélyérzetét fokozza. Jelentős különbség a regény és a mese között, hogy az előbbiben a tiltott kamra nem Philip házának egy része, hanem minden a házon kívül.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nóvuma a pokoljárás fogalmára épített térszerkezeti elemzés, melyet Melanie fejlődésével összekapcsolva kezelek. Melanie katabásziszában a Sátán és a Pokol megelevenítői Philip és a háza. Philip mindent megtesz a bahtyini nevetéskultúrában foglalt jónak az elnyomására, a nevetést félelemmel helyettesíti saját mikrokozmoszában. Finn szimbolikus harcot folytat a nevetésért, végül győzedelmeskedik. A regény terének horizontális síkján a zárt terek és „fedőtárgyak” (elfedésre képes objektumoknak) Melanie tudattalan vágyainak jelzőiként értelmezhetők, a ritkán megjelenő nyitott terek pedig az elfojtott vágyakból származó szorongás eltűnését jelzik.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77035">
    <w:multiLevelType w:val="hybridMultilevel"/>
    <w:lvl w:ilvl="0" w:tplc="51960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77035">
    <w:abstractNumId w:val="678770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837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