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MARCELL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kismarci0207@gmail.com</w:t>
            </w:r>
            <w:r w:rsidRPr="002361E2">
              <w:rPr>
                <w:i/>
              </w:rPr>
              <w:br/>
            </w:r>
            <w:r w:rsidR="00A96AEC">
              <w:t>Magyartanár és Történelem és állampolgári ismeretek tanára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Balogh Gergő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Intertextualitás Lovasi Andrásnál. József Attila lírájának hatása Lovasi András dalszövegeiben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a dalszöveg és versszöveg között létrejövő intertextuális kapcsolatok elemzéséhez, a Lovasi-dalszövegkorpusz sajátosságait is megismerve, egy rugalmas elemzési keretrendszert alakítson ki, mely a József Attila-i hatás elemzésén túl akár a Lovasi-hatástörténet leírásainak egy lehetséges módszereként is szolgálhat. Így a dolgozat első felében a zene, irodalom és intertextualitás viszonyaival, az idézéstechnikák jellegével foglalkozó szakaszt követően, az enjambement és cezúra szövegalkotásban és az intertextuális beágyazódások értelmezhetőségében nyomon követhető hatásait ismerhetjük meg. A Genette-i transztextualitás-fogalmak a kutatásban releváns adaptációja pedig rámutat, hogy a dalszövegek belső és külső utalásrendszerei, a szövegekben megszólaló szubjektumok, valamint a motivikus, illetve cím és szöveg poétikai intertextualitására épülő párhuzamok akár a zenei kontextus figyelembevételével is vizsgálhatók, leírhatók. Természetesen az intertextualitás egyes módozatai (motivika, szövegfragmentum, paratextualitás, transzformáció) egymással folyamatos kölcsönhatásban, átfedésben képesek a dalszövegek jelentésdimenzióinak kiterjesztésére, sőt, ahogyan ezt a Zár az égbolt című dal és Reménytelenül című vers összehasonlító elemzése is mutatja, ezen komplex hatás- és utalásegyüttes akár a József Attila-i életrajz (image) referenciáinak megidézésével is kiegészülhet. Ezen összetett idézésrepertoár következménye, hogy a hatás poétikai természetű, vagyis a dalszöveg-alkotási eljárásokban is nyomon követhető. A kutatás legfőbb eredményeit éppen ezért az előző aspektusok felismerésében, kidolgozásában és a metodikai keretrendszerből adódóan a téma folytathatóságában látom.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25464">
    <w:multiLevelType w:val="hybridMultilevel"/>
    <w:lvl w:ilvl="0" w:tplc="26610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25464">
    <w:abstractNumId w:val="198254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7350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