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bogi0055@gmail.com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Matiscsákné dr. Lizák Marianna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munkaerő-piaci helyzetének a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nők munkaerő-piaci helyzetét, fejlődését, a férfiak és nők közötti esélyegyenlőséget vizsgálom. Kitérek a kisgyermeket nevelő nők aktuális helyzetére, illetve a negyedik Ipai forradalom hatására kialakult munkaerő-piaci változásokra.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H1: A társadalmi változások, és a technológia fejlődésének hatására az elmúlt tíz évben lényegesen változott pozitív irányba a nők munkaerőpiaci helyzete, de még napjainkban is megfigyelhető, hogy a nők, ugyan azon munka elvégzéséért, kevesebb munkabért kapnak, mint a férfiak.</w:t>
      </w:r>
      <w:r>
        <w:rPr>
          <w:color w:val="000000"/>
          <w:sz w:val="24"/>
          <w:szCs w:val="24"/>
        </w:rPr>
        <w:br/>
        <w:t xml:space="preserve">H2: A negyedik ipari forradalom számos lehetőséget kínál a nők és kisgyermekes anyák szerepének javulására, valamint egyenlőbb részvételére a munkaerőpiacon.</w:t>
      </w:r>
      <w:r>
        <w:rPr>
          <w:color w:val="000000"/>
          <w:sz w:val="24"/>
          <w:szCs w:val="24"/>
        </w:rPr>
        <w:br/>
        <w:t xml:space="preserve">H3: Magyarországon a fiatal, alacsony iskolai végzettséggel rendelkező nők elhelyezkedési esélyei és munkabérük lényegesen alacsonyabbak, mint a képzett, családos nők esetében az megfigyelhető.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mentén kirajzolódik, hogy milyen tényezők befolyásolják a férfiak és nők közötti esélyegyenlőség kialakulását, érvényesül-e az „egyenlő munkáért egyenlő bér elve”, valamint a negyedik ipari forradalom következtében kialakult technológiai fejlődésének hogyan befolyásolják a munkaerő-piac alakulását.</w:t>
      </w:r>
      <w:r>
        <w:rPr>
          <w:color w:val="000000"/>
          <w:sz w:val="24"/>
          <w:szCs w:val="24"/>
        </w:rPr>
        <w:br/>
        <w:t xml:space="preserve">Primer kutatási módszerként elsősorban a kérdőívet választottam, melyet online formában szerkesztettem meg. Összesen 100 főt kérdeztem meg, akik online formában töltötték ki a kérdőívemet. A kérdőívem nyitott és zárt kérdéseket is tartalmaz.</w:t>
      </w:r>
      <w:r>
        <w:rPr>
          <w:color w:val="000000"/>
          <w:sz w:val="24"/>
          <w:szCs w:val="24"/>
        </w:rPr>
        <w:br/>
        <w:t xml:space="preserve">Kutatásom során két interjút is készítettem, melyek a kisgyermeket nevelő nők munkaerő-piaci helyzetére és a foglalkoztatásban való részvételére irányul. Az elsőt egy 35 éves, kisgyermekes munkavállaló nővel, aki jelenleg atipikus formában dolgozik.</w:t>
      </w:r>
      <w:r>
        <w:rPr>
          <w:color w:val="000000"/>
          <w:sz w:val="24"/>
          <w:szCs w:val="24"/>
        </w:rPr>
        <w:br/>
        <w:t xml:space="preserve">A másik interjú egy 55 éves, házas hölggyel készült, aki szakcikkeket, folyóiratokat publikál az említett témában. A strukturált interjú összesen 14 kérdést tartalmaz, melyet e-mail-en válaszoltak meg. A kutatás során kapott válaszok alapján arra következtethetünk, hogy a megkérdezett női munkavállalók többségének véleménye szerint a törvényi tiltás ellenére a diszkrimináció, a hátrányos megkülönböztetés jelen van a magyarországi munkaerőpiacon. Azt is megtudhattuk, hogy a technológia pozitív irányba tolja a nők munkaerő-piaci helyzetének alakulását. Ennek megoldására egy átfogó koncepció kialakítására kellene törekedni, mely képes felismerni a problémát és olyan megoldást kínál, ami a valódi esélyegyenlőség megvalósulására irányul.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49790">
    <w:multiLevelType w:val="hybridMultilevel"/>
    <w:lvl w:ilvl="0" w:tplc="58155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49790">
    <w:abstractNumId w:val="406497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644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