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 KINGA</w:t>
            </w:r>
          </w:p>
          <w:p w:rsidR="00C275A3" w:rsidRDefault="00186641" w:rsidP="00C275A3">
            <w:pPr>
              <w:pStyle w:val="Hallgatokepzes"/>
            </w:pPr>
            <w:r w:rsidRPr="002361E2">
              <w:rPr>
                <w:i/>
              </w:rPr>
              <w:t>bringame@gmail.com</w:t>
            </w:r>
            <w:r w:rsidRPr="002361E2">
              <w:rPr>
                <w:i/>
              </w:rPr>
              <w:br/>
            </w:r>
            <w:r w:rsidR="00A96AEC">
              <w:t>Gyógypedagógia</w:t>
            </w:r>
            <w:r w:rsidR="00A96AEC">
              <w:br/>
            </w:r>
            <w:r w:rsidR="00E77B23">
              <w:t>BA, 3. félév</w:t>
            </w:r>
          </w:p>
          <w:p w:rsidR="00C265CE" w:rsidRPr="009E5FF1" w:rsidRDefault="00E77B23" w:rsidP="009763E0">
            <w:pPr>
              <w:pStyle w:val="Hallgatointezmeny-kar"/>
              <w:rPr>
                <w:b/>
                <w:caps/>
              </w:rPr>
            </w:pPr>
            <w:r>
              <w:t>Eszterházy Károly Katolikus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Hegedűs Roland</w:t>
            </w:r>
          </w:p>
          <w:p w:rsidR="00DB4822" w:rsidRDefault="00DB4822" w:rsidP="009763E0">
            <w:pPr>
              <w:pStyle w:val="Konzulensektitulus"/>
            </w:pPr>
            <w:r w:rsidRPr="00DB4822">
              <w:t>egyetemi docens, EKKE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Dráma vagy élmény? Hagyományos és élményalapú tanulás vizsgálata tanulásban akadályozott és normál fejlődésütemű gyermekeknél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Kutatásunkban azt vizsgáltuk, hogy különböző struktúrájú tanulói csoportokban, -többségi, integrált osztályban, valamint speciális (különnevelő) intézményben tanuló, enyhe értelmi fogyatékos diákok számára- milyen előnyökkel jár a drámapedagógiai foglalkozás. Az a célunk, hogy megvizsgáljuk, hogy a drámajáték eszközével korszerű tananyagot vagyunk képesek átadni, élményszerűvé tudunk tenni egy-egy elolvasandó művet is.</w:t>
      </w:r>
      <w:r>
        <w:rPr>
          <w:color w:val="000000"/>
          <w:sz w:val="24"/>
          <w:szCs w:val="24"/>
        </w:rPr>
        <w:br/>
        <w:t xml:space="preserve">A kutatásunk célja az, hogy gyakorlati tapasztalatból nyerjünk információt arról, hogy a már korábban is alkalmazott drámapedagógiai eszközök atipikusan fejlődő gyermekeknél is jól működnek-e, valamint a kutatási tapasztalatból új, egyedileg alkalmazott drámai módszereket gyűjtsünk. Azt feltételeztük, hogy eltérés fog mutatkozni motivációban, érdeklődésben, bevonhatóságban az osztálycsoportok alapján, de mégis minden gyermek a saját szintjének megfelelően bevonható lesz.</w:t>
      </w:r>
      <w:r>
        <w:rPr>
          <w:color w:val="000000"/>
          <w:sz w:val="24"/>
          <w:szCs w:val="24"/>
        </w:rPr>
        <w:br/>
        <w:t xml:space="preserve">A kvantitatív kutatási eszközök közül az írásbeli kikérdezés és kvalitatív megfigyelés feltáró, adatgyűjtő módszereit választottuk. A hospitálást követően osztályoknak/csoportoknak megfelelően egy drámás és egy hagyományos óratervet készítettünk, amiket megvalósítottunk az osztályokban. Az óraterveket ugyanahhoz a meséhez készítettük el (Aiszóposz: Az egerek és a macskák), amelynek során fontos szempont volt az számunkra, hogy mielőtt a mesét a magyarórán elolvassuk, élményszerű pedagógia módszerekkel feldolgozzuk azt a drámai órán. Az általunk vizsgált tanulói csoportok: 5. osztályos, általános iskolai diákok a három osztályból összesen 31-en. Az órákat követően kérdőívet vettünk fel a gyermekekkel, amit úgy építettük fel, hogy az első kérdéskör az órára vonatkozott, a második pedig arra, hogy milyen érzései voltak az órán a diáknak. A kérdések zárt jellegűek voltak, az utolsó kivételével.</w:t>
      </w:r>
      <w:r>
        <w:rPr>
          <w:color w:val="000000"/>
          <w:sz w:val="24"/>
          <w:szCs w:val="24"/>
        </w:rPr>
        <w:br/>
        <w:t xml:space="preserve">Az eredmények alapján a tervszerűen alkalmazott, egyénre szabott dramatikus alkotójátéknak helye van a nevelésben. A kutatás azért volt fontos, mert felhívhattuk a figyelmet arra, hogy az enyhe intellektuális képeségzavarral küzdő gyermekek is szívesen részt vesznek drámapedagógia órán, nem kell félni attól, hogy nem megfelelő számukra, ugyan kis mintavételű csoportokról beszélünk, de látható volt, hogy kedvelték ezt az óraformát.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33039">
    <w:multiLevelType w:val="hybridMultilevel"/>
    <w:lvl w:ilvl="0" w:tplc="42312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33039">
    <w:abstractNumId w:val="44833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287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