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SZAKOS RÉKA</w:t>
            </w:r>
          </w:p>
          <w:p w:rsidR="00C275A3" w:rsidRDefault="00186641" w:rsidP="00C275A3">
            <w:pPr>
              <w:pStyle w:val="Hallgatokepzes"/>
            </w:pPr>
            <w:r w:rsidRPr="002361E2">
              <w:rPr>
                <w:i/>
              </w:rPr>
              <w:t>szakos.reka@gmail.com</w:t>
            </w:r>
            <w:r w:rsidRPr="002361E2">
              <w:rPr>
                <w:i/>
              </w:rPr>
              <w:br/>
            </w:r>
            <w:r w:rsidR="00A96AEC">
              <w:t>Emberi Erőforrások</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Lipták Katalin</w:t>
            </w:r>
          </w:p>
          <w:p w:rsidR="00DB4822" w:rsidRDefault="00DB4822" w:rsidP="009763E0">
            <w:pPr>
              <w:pStyle w:val="Konzulensektitulus"/>
            </w:pPr>
            <w:r w:rsidRPr="00DB4822">
              <w:t>egyetemi docens, ME GTK</w:t>
            </w:r>
          </w:p>
        </w:tc>
      </w:tr>
      <w:tr w:rsidR="00DB4822" w:rsidTr="00DB4822">
        <w:tc>
          <w:tcPr>
            <w:tcW w:w="9854" w:type="dxa"/>
          </w:tcPr>
          <w:p w:rsidR="00DB4822" w:rsidRPr="00DB4822" w:rsidRDefault="00DB4822" w:rsidP="009763E0">
            <w:pPr>
              <w:pStyle w:val="Konzulenseknev"/>
            </w:pPr>
            <w:r w:rsidRPr="00DB4822">
              <w:t>Dr. Kincses Áron</w:t>
            </w:r>
          </w:p>
          <w:p w:rsidR="00DB4822" w:rsidRDefault="00DB4822" w:rsidP="009763E0">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Covid-19 hatása a munkavégzés formáira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folyamatos technikai fejlődés és a digitalizáció hatására a munkavégzés módjai is változnak. Ezáltal lehetőség nyílik arra, hogy a munkavállalók már nem csak helyben, a munkáltató telephelyén vagy kirendeltségén végezzék el a munkájukat, hanem akár otthonról is. A Covid-19 járvány megjelenésének és a világszintű elterjedésének számos negatív és korlátozó hatása lett az életünkre nézve, viszont elősegítette a távmunka, otthoni munkavégzés térhódítását. Sajnos nem minden munkakörnél valósítható meg a távmunka, ezért továbbra is mérsékelt számú munkavállaló dolgozhat ebben a munkavégzési formában. Természetesen, mint minden dolognak, a távmunkának is nagyon sok előnye és hátránya is van. Ezeknek ismeretében az adott munkavállalónak és munkáltatónak szükséges mérlegelnie, hogy számára mi a megfelelő.</w:t>
      </w:r>
      <w:r>
        <w:rPr>
          <w:color w:val="000000"/>
          <w:sz w:val="24"/>
          <w:szCs w:val="24"/>
        </w:rPr>
        <w:br/>
        <w:t xml:space="preserve">A Covid-19 vírus megjelenésének hatására Magyarországon majdnem háromszorosára nőtt a rendszeresen távmunkában dolgozók száma 2019-ről 2020-ra. Lényeges, hogy nem csak a távmunkára volt és van hatással a Covid-19 vírus, hanem más munkavégzési formákra és alapvetően a foglalkoztatásra is. Közel 40000-rel több munkavállaló vált munkanélkülivé 2020-ra 2019-hez viszonyítva. Ennek oka a pandémia idejében a turizmus, vendéglátás és idegenforgalom majdnem teljes mértékű leállásában keresendő. Hogy milyen hosszútávú következményei lesznek a világjárványnak? Mikor térhetünk vissza a korábbi, járvány előtti, megszokott életünkhöz? Ezek a leggyakrabban feltett kérdések mostanság, viszont még a szakembereknek sincs közösen elfogadott válaszuk ezekre. Valószínűleg az életünk már soha nem lesz ugyanolyan, mint korábban, mivel megmaradnak a pandémia során létrejött új szokások, újítások. Dolgozatom célja a járvány hatásainak elemzése elméleti síkon és egy vállalati példán keresztül. Saját kutatásom során vállalati munkavállalókkal végeztem interjúkat, ahol szerettem volna megtudni, hogy ők hogyan is élik meg az otthoni és hibrid munkavégzést, milyen előnyökkel és hátrányokkal találkoznak. A dolgozatom hipotézise, hogy a munkavégzési mód befolyásolja a munkahelyválasztási preferenciákat. Az interjúalanyok válaszai alapján pedig beigazolódott ez az állítás, mivel elmondásuk szerint a jövőben is meghatározó lesz számukra ez a tényező. Valószínűsíthető, hogy ez a legtöbb munkavállalóra is igaz lesz a továbbiakban.</w:t>
      </w:r>
      <w:r>
        <w:rPr>
          <w:color w:val="000000"/>
          <w:sz w:val="24"/>
          <w:szCs w:val="24"/>
        </w:rPr>
        <w:br/>
        <w:t xml:space="preserve">Dolgozatom végén pedig javaslatokat tettem, amelyekkel segíteni szeretném a munkáltatókat.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46969">
    <w:multiLevelType w:val="hybridMultilevel"/>
    <w:lvl w:ilvl="0" w:tplc="16557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46969">
    <w:abstractNumId w:val="18246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914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