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RÉKA SZAKOS</w:t>
            </w:r>
          </w:p>
          <w:p w:rsidR="00C275A3" w:rsidRDefault="00186641" w:rsidP="00C275A3">
            <w:pPr>
              <w:pStyle w:val="Hallgatokepzes"/>
            </w:pPr>
            <w:r w:rsidRPr="002361E2">
              <w:rPr>
                <w:i/>
              </w:rPr>
              <w:t>szakos.reka@gmail.com</w:t>
            </w:r>
            <w:r w:rsidRPr="002361E2">
              <w:rPr>
                <w:i/>
              </w:rPr>
              <w:br/>
            </w:r>
            <w:r w:rsidR="00A96AEC">
              <w:t>Human Resources</w:t>
            </w:r>
            <w:r w:rsidR="00A96AEC">
              <w:br/>
            </w:r>
            <w:r w:rsidR="00E77B23">
              <w:t>BSc,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Lipták</w:t>
            </w:r>
          </w:p>
          <w:p w:rsidR="00DB4822" w:rsidRDefault="00DB4822" w:rsidP="009763E0">
            <w:pPr>
              <w:pStyle w:val="Konzulensektitulus"/>
            </w:pPr>
            <w:r w:rsidRPr="00DB4822">
              <w:t>associate professor, ME GTK</w:t>
            </w:r>
          </w:p>
        </w:tc>
      </w:tr>
      <w:tr w:rsidR="00DB4822" w:rsidTr="00DB4822">
        <w:tc>
          <w:tcPr>
            <w:tcW w:w="9854" w:type="dxa"/>
          </w:tcPr>
          <w:p w:rsidR="00DB4822" w:rsidRPr="00DB4822" w:rsidRDefault="00DB4822" w:rsidP="009763E0">
            <w:pPr>
              <w:pStyle w:val="Konzulenseknev"/>
            </w:pPr>
            <w:r w:rsidRPr="00DB4822">
              <w:t>Dr. Áron Kincses</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Covid-19 on forms of 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result of technical development and digitization, the ways of working are also changing. It makes it possible for employees to do their work not only locally, at the employer's branch office, but even from home. The global spread of the Covid-19 virus had a lot of negative and limiting effects on our lives, but it also helped the spread of remote working and working from home. Unfortunately, telecommuting is not possible for all jobs, so a limited number of employees can work in this form of work. Like all things, remote work has many advantages and disadvantages. Knowing these, the employee and employer need to consider what is right for them.</w:t>
      </w:r>
      <w:r>
        <w:rPr>
          <w:color w:val="000000"/>
          <w:sz w:val="24"/>
          <w:szCs w:val="24"/>
        </w:rPr>
        <w:br/>
        <w:t xml:space="preserve">As a result of the Covid-19 virus, the number of regular telecommuters in Hungary almost tripled from 2019 to 2020. It is important that the Covid-19 virus has not only affected remote work, but also other forms of work and also employment. Nearly 40,000 more workers became unemployed in 2020 compared to 2019. The reason for this is the almost complete shutdown of tourism during the pandemic. What are the long-term consequences of the pandemic? When can we return to our previous, pre-pandemic, usual life? These are the most frequently asked questions these days, but even the experts do not have a commonly accepted answer to them. Our lives will probably never be the same as before, as the new habits and innovations created during the pandemic will remain.</w:t>
      </w:r>
      <w:r>
        <w:rPr>
          <w:color w:val="000000"/>
          <w:sz w:val="24"/>
          <w:szCs w:val="24"/>
        </w:rPr>
        <w:br/>
        <w:t xml:space="preserve">The aim of my thesis is to analyze the effects of the epidemic on a theoretical level and through a company example. During my own research, I interviewed company employees, where I wanted to find out how they experience home and hybrid working, what advantages and disadvantages they meet with. The hypothesis of my thesis is that the way of working influences job choice preferences. Based on the answers of the interviewees, this statement was confirmed, as according to them, this factor will be important for them in the future. It is likely that this will also be true for most employees in the future.</w:t>
      </w:r>
      <w:r>
        <w:rPr>
          <w:color w:val="000000"/>
          <w:sz w:val="24"/>
          <w:szCs w:val="24"/>
        </w:rPr>
        <w:br/>
        <w:t xml:space="preserve">At the end of my thesis, I made suggestions, which I would like to help employers with.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94824">
    <w:multiLevelType w:val="hybridMultilevel"/>
    <w:lvl w:ilvl="0" w:tplc="84382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94824">
    <w:abstractNumId w:val="61594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017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