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ANTÓNIA</w:t>
            </w:r>
          </w:p>
          <w:p w:rsidR="00C275A3" w:rsidRDefault="00186641" w:rsidP="00C275A3">
            <w:pPr>
              <w:pStyle w:val="Hallgatokepzes"/>
            </w:pPr>
            <w:r w:rsidRPr="002361E2">
              <w:rPr>
                <w:i/>
              </w:rPr>
              <w:t>tothantonia22@gmail.com</w:t>
            </w:r>
            <w:r w:rsidRPr="002361E2">
              <w:rPr>
                <w:i/>
              </w:rPr>
              <w:br/>
            </w:r>
            <w:r w:rsidR="00A96AEC">
              <w:t>Nemzetközi gazdálkodás</w:t>
            </w:r>
            <w:r w:rsidR="00A96AEC">
              <w:br/>
            </w:r>
            <w:r w:rsidR="00E77B23">
              <w:t>BSc, 5.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Bartha Zoltán</w:t>
            </w:r>
          </w:p>
          <w:p w:rsidR="00DB4822" w:rsidRDefault="00DB4822" w:rsidP="009763E0">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galaxis útikalauza – a magyar űrszektor modellezése az innovációs ökoszisztémák koncepciójában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Oly jelentős mértékben függünk a világűrben működtetett rendszerektől, hogy mindennapi életünk elképzelhetetlen lenne például helymeghatározás, navigáció, internet vagy telekommunikáció nélkül. Ennek ellenére az űrgazdaság tudományos közgazdasági megközelítése – kifejezetten magyar viszonylatban – egyelőre minimálisan kutatott terület, holott a magyar űrszektor növekvő kormányzati figyelmet is kap az elmúlt években. Kutatásomban arra keresem a választ, tulajdonképpen milyen a hazai űrszektor jelenlegi struktúrája, hogyan modellezhető?</w:t>
      </w:r>
    </w:p>
    <w:p>
      <w:pPr>
        <w:widowControl w:val="on"/>
        <w:pBdr/>
        <w:spacing w:before="240" w:after="240" w:line="240" w:lineRule="auto"/>
        <w:ind w:left="0" w:right="0"/>
        <w:jc w:val="left"/>
      </w:pPr>
      <w:r>
        <w:rPr>
          <w:color w:val="000000"/>
          <w:sz w:val="24"/>
          <w:szCs w:val="24"/>
        </w:rPr>
        <w:br/>
        <w:t xml:space="preserve">A dolgozatomban bemutatott globális és hazai űrgazdasági áttekintő hiánypótló jelleggel bír. Kutatásomban azt az újszerű megközelítést alkalmaztam, hogy az innovációs ökoszisztémák koncepciójában értelmeztem a hazai űrszektort, és állítottam fel annak szerep-tipológián alapuló modelljét. Az űrökoszisztéma 61 szereplőjét vizsgáltam meg kvalitatív tartalomelemzéssel, hogy azonosítsam betöltött szerepeiket és tevékenységeiket. Ehhez megfigyelési egységként többségében az egyes szervezetek saját honlapján fellelhető víziójuk, missziójuk szövege szolgált, melynek látens tartalma került megfeleltetésre az ökoszisztéma-szerepekkel.</w:t>
      </w:r>
    </w:p>
    <w:p>
      <w:pPr>
        <w:widowControl w:val="on"/>
        <w:pBdr/>
        <w:spacing w:before="240" w:after="240" w:line="240" w:lineRule="auto"/>
        <w:ind w:left="0" w:right="0"/>
        <w:jc w:val="left"/>
      </w:pPr>
      <w:r>
        <w:rPr>
          <w:color w:val="000000"/>
          <w:sz w:val="24"/>
          <w:szCs w:val="24"/>
        </w:rPr>
        <w:br/>
        <w:t xml:space="preserve">Megállapítottam, hogy a szereplők specializáltak, általánosságban 1-2 féle tevékenységi kört végeznek. Az űrökoszisztéma legnagyobb hiányossága azonban, hogy ökoszisztéma-vezető nélkül funkcionál – ezzel megerősítettem a Magyar Űrstratégiában célként megfogalmazott központi, koordináló szerv létrehozásának szükségességét.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45904">
    <w:multiLevelType w:val="hybridMultilevel"/>
    <w:lvl w:ilvl="0" w:tplc="14008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45904">
    <w:abstractNumId w:val="56745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700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