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DÓRA MÁRIA VÁRKONYI</w:t>
            </w:r>
          </w:p>
          <w:p w:rsidR="00C275A3" w:rsidRDefault="00186641" w:rsidP="00C275A3">
            <w:pPr>
              <w:pStyle w:val="Hallgatokepzes"/>
            </w:pPr>
            <w:r w:rsidRPr="002361E2">
              <w:rPr>
                <w:i/>
              </w:rPr>
              <w:t>dora.maria.varkonyi@student.uni-miskolc.hu</w:t>
            </w:r>
            <w:r w:rsidRPr="002361E2">
              <w:rPr>
                <w:i/>
              </w:rPr>
              <w:br/>
            </w:r>
            <w:r w:rsidR="00A96AEC">
              <w:t>Finance and accounting</w:t>
            </w:r>
            <w:r w:rsidR="00A96AEC">
              <w:br/>
            </w:r>
            <w:r w:rsidR="00E77B23">
              <w:t>BSc, 1.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Mária Várkonyiné Juhász, PhD</w:t>
            </w:r>
          </w:p>
          <w:p w:rsidR="00DB4822" w:rsidRDefault="00DB4822" w:rsidP="009763E0">
            <w:pPr>
              <w:pStyle w:val="Konzulensektitulus"/>
            </w:pPr>
            <w:r w:rsidRPr="00DB4822">
              <w:t>Associate Professor, ME GTK</w:t>
            </w:r>
          </w:p>
        </w:tc>
      </w:tr>
      <w:tr w:rsidR="00DB4822" w:rsidTr="00DB4822">
        <w:tc>
          <w:tcPr>
            <w:tcW w:w="9854" w:type="dxa"/>
          </w:tcPr>
          <w:p w:rsidR="00DB4822" w:rsidRPr="00DB4822" w:rsidRDefault="00DB4822" w:rsidP="009763E0">
            <w:pPr>
              <w:pStyle w:val="Konzulenseknev"/>
            </w:pPr>
            <w:r w:rsidRPr="00DB4822">
              <w:t>Judit Füredi-Fülöp, PhD</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MEASURABLE SUSTAINABILITY?! IMPACT OF NEEDS, REASONS, METHODS AND LIMITATIONS ON COMPANY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Environmental protection is an increasingly hot topic. Entire species are disappearing from the Earth's surface, more and more extreme changes are being documented in terms of temperature changes and lack of precipitation. Society and industry, the economy are both responsible for the changes. Various civil organizations try to draw the attention of individuals to the problems, but companies cannot remain idle in the meantime either. In order to take active steps, more and more regulations and laws have been created in recent years to reduce the harmful effects on the environment. These laws also affect the finances of companies, so although environmental factors are difficult to quantify, more and more methods are being developed to increase their comprehensibility.</w:t>
      </w:r>
      <w:r>
        <w:rPr>
          <w:color w:val="000000"/>
          <w:sz w:val="24"/>
          <w:szCs w:val="24"/>
        </w:rPr>
        <w:br/>
        <w:t xml:space="preserve">The laws also oblige certain companies to publish their environmental protection and sustainability efforts and goals, which are published in ESG (Environmental Social Governance) reports. These reports contain the non-financial data of the companies, which have not yet been standardized, so the reports have several categories and levels. The companies can choose from several methods as a basis for their preparation, so the diversity of these reports is enormous at international level. In my thesis, I examine ESG reports in primary research, as well as the appearance of non-financial data in traditional accounting systems, their quantification, and the development of green accounting.</w:t>
      </w:r>
      <w:r>
        <w:rPr>
          <w:color w:val="000000"/>
          <w:sz w:val="24"/>
          <w:szCs w:val="24"/>
        </w:rPr>
        <w:br/>
        <w:t xml:space="preserve">In the first chapter of my thesis, I presented the milestones of environmental accounting in chronological order, and then reviewed the conceptual development of the field. After that, I examined the value determination problems and solution proposals of environmental accounting, since the economic organization must take into account the costs and benefits related to environmental protection when making decisions. In the fourth chapter, I explained the theory of environmental financial accounting. In the fifth chapter, I examined the practice of environmental financial accounting, and the next chapter contains my primary research, during which I compared the ESG reports of two companies, ALTEO Nyrt. and PannErgy Nyrt.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38882">
    <w:multiLevelType w:val="hybridMultilevel"/>
    <w:lvl w:ilvl="0" w:tplc="42916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38882">
    <w:abstractNumId w:val="90438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063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