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DOROTTYA ZSOFI</w:t>
            </w:r>
          </w:p>
          <w:p w:rsidR="00C275A3" w:rsidRDefault="00186641" w:rsidP="00C275A3">
            <w:pPr>
              <w:pStyle w:val="Hallgatokepzes"/>
            </w:pPr>
            <w:r w:rsidRPr="002361E2">
              <w:rPr>
                <w:i/>
              </w:rPr>
              <w:t>dorottya.zsofi@gmail.com</w:t>
            </w:r>
            <w:r w:rsidRPr="002361E2">
              <w:rPr>
                <w:i/>
              </w:rPr>
              <w:br/>
            </w:r>
            <w:r w:rsidR="00A96AEC">
              <w:t>Management and Organization</w:t>
            </w:r>
            <w:r w:rsidR="00A96AEC">
              <w:br/>
            </w:r>
            <w:r w:rsidR="00E77B23">
              <w:t>MSc, 4. semester</w:t>
            </w:r>
          </w:p>
          <w:p w:rsidR="00C265CE" w:rsidRPr="009E5FF1" w:rsidRDefault="00E77B23" w:rsidP="009763E0">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László Berényi</w:t>
            </w:r>
          </w:p>
          <w:p w:rsidR="00DB4822" w:rsidRDefault="00DB4822" w:rsidP="009763E0">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Costumer assessment of heating modernization aspects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Today, it has become increasingly fashionable to open up to the use of renewable energy sources for both companies and individuals. In principle, this change can be seen as positive, in that people are no longer just interested, but are actually willing and able to make the switch, but there are also negative aspects to this positive change. A sudden turnaround and the spread of new attitudes came with the advent of the energy crisis of 2022.</w:t>
      </w:r>
      <w:r>
        <w:rPr>
          <w:color w:val="000000"/>
          <w:sz w:val="24"/>
          <w:szCs w:val="24"/>
        </w:rPr>
        <w:br/>
        <w:t xml:space="preserve">In 2022, the survival instinct has taken over for companies and therefore for individuals.</w:t>
      </w:r>
      <w:r>
        <w:rPr>
          <w:color w:val="000000"/>
          <w:sz w:val="24"/>
          <w:szCs w:val="24"/>
        </w:rPr>
        <w:br/>
        <w:t xml:space="preserve">Looking ahead to the unpredictable future ahead, we are on the right track given that there are so many open-minded young people who are not afraid to explore and then use these resources in their new homes.</w:t>
      </w:r>
      <w:r>
        <w:rPr>
          <w:color w:val="000000"/>
          <w:sz w:val="24"/>
          <w:szCs w:val="24"/>
        </w:rPr>
        <w:br/>
        <w:t xml:space="preserve">Nowadays, the maintenance of our environment and our world has become particularly important, which is why I have chosen renewable energy sources in relation to private individuals as the subject of my thesis. I have investigated this through the views of customers of a company based in Miskolc. During the interviews with the company, I mentioned the design lines of the heating products, the grouping of the different customers who approached them, and then I was helped by the recommendations given in the suggestions section.</w:t>
      </w:r>
      <w:r>
        <w:rPr>
          <w:color w:val="000000"/>
          <w:sz w:val="24"/>
          <w:szCs w:val="24"/>
        </w:rPr>
        <w:br/>
        <w:t xml:space="preserve">In keeping with the title of the thesis, the usefulness of modern heating is presented in 4 parts to provide a comprehensive overview of the topic. In order to get a more precise and clearer picture of this topic, the development goals of the United Nations (UN), which are closely related to the topic of the essay, are presented. In addition, the main renewable energy sources used in Hungary will be presented. In addition to this, heating is also mentioned in connection with this, how we have switched from coal to wood, and finally, the main topic is concluded with a discussion of smart homes and smart heating solutions that are now affecting more people.</w:t>
      </w:r>
      <w:r>
        <w:rPr>
          <w:color w:val="000000"/>
          <w:sz w:val="24"/>
          <w:szCs w:val="24"/>
        </w:rPr>
        <w:br/>
        <w:t xml:space="preserve">I chose Q-analysis for the empirical research, and the questionnaire was designed accordingly. I used the Ken-Q analysis method as a guide. In designing the logic of the questionnaire, I drew on a well-known model of quality, the 8 definitions of quality, and grouped the statements of the questionnaire along this model to establish the order of preference.</w:t>
      </w:r>
      <w:r>
        <w:rPr>
          <w:color w:val="000000"/>
          <w:sz w:val="24"/>
          <w:szCs w:val="24"/>
        </w:rPr>
        <w:br/>
        <w:t xml:space="preserve">Following the Q-analysis carried out, all data are evaluated separately for each of the three factors, and then overall to identify similarities between the factors.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49404">
    <w:multiLevelType w:val="hybridMultilevel"/>
    <w:lvl w:ilvl="0" w:tplc="636968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49404">
    <w:abstractNumId w:val="391494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2494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