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VÁCZY KRISTÓF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vackris11@gmail.com</w:t>
            </w:r>
            <w:r w:rsidRPr="002361E2">
              <w:rPr>
                <w:i/>
              </w:rPr>
              <w:br/>
            </w:r>
            <w:r w:rsidR="00A96AEC">
              <w:t>Testnevelés-földrajz 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Prisztóka Gyöngyvér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egészségre nevelés akadálya egy középiskolai példán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</w:t>
      </w:r>
      <w:r>
        <w:rPr>
          <w:color w:val="000000"/>
          <w:sz w:val="24"/>
          <w:szCs w:val="24"/>
        </w:rPr>
        <w:br/>
        <w:t xml:space="preserve">A dolgozatom fő témája az egészségre nevelés témaköre volt, valamint a diákok káros szenvedélyeinek felmérése. Kutatásunk célja bemutatni egy iskola példáján keresztül az egészségre nevelés akadályait, illetve felmérni az intézmény tanulóinak káros szokásait, szenvedélyeit. Négy hipotézist fogalmaztunk meg, miszerint a megkérdezettek többsége él valamely káros szenvedéllyel, az anyagi helyzet nem befolyásolja a káros szenvedélyek előfordulását, a sportoló diákoknál kevésbé fordulnak elő káros szenvedélyek, valamint, hogy az iskola vezetése és az egészségügyi dolgozók együtt keresnek megoldást jelen problémára. A kutatásunkat egy szekunder kutatással kezdtük, amelyben a témával kapcsolatos szakirodalmakat tekintettük át, majd a primer kutatásunkat két részre bontottuk. Egy kvantitatív eljárással a diákokat online kérdőíves módszerrel kérdeztük meg, míg az iskolában tevékenykedő iskolaorvost, védőnőt és az intézményvezetőt egy kvalitatív eljárás során, késleltetett interjú formájában kérdeztük. A kérdőívet 150 diák töltötte ki (n=150), amelyről elmondható volt, hogy az iskola létszámához, férfiak és nők arányához képest létszámarányos mintavételről beszélhetünk. Kiértékelés során korreláció analízist végeztünk.</w:t>
      </w:r>
      <w:r>
        <w:rPr>
          <w:color w:val="000000"/>
          <w:sz w:val="24"/>
          <w:szCs w:val="24"/>
        </w:rPr>
        <w:br/>
        <w:t xml:space="preserve">Kulcsszavak: egészségre nevelés, dohányzás, alkoholfogyasztás, káros szenvedélyek, energiaital fogyasztás.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539686">
    <w:multiLevelType w:val="hybridMultilevel"/>
    <w:lvl w:ilvl="0" w:tplc="97087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539686">
    <w:abstractNumId w:val="255396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5108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