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LEZSÁK DOMONKOS</w:t>
            </w:r>
          </w:p>
          <w:p w:rsidR="00C275A3" w:rsidRDefault="00186641" w:rsidP="00C275A3">
            <w:pPr>
              <w:pStyle w:val="Hallgatokepzes"/>
            </w:pPr>
            <w:r w:rsidRPr="002361E2">
              <w:rPr>
                <w:i/>
              </w:rPr>
              <w:t>domonkos@lezsak.hu</w:t>
            </w:r>
            <w:r w:rsidRPr="002361E2">
              <w:rPr>
                <w:i/>
              </w:rPr>
              <w:br/>
            </w:r>
            <w:r w:rsidR="00A96AEC">
              <w:t>Programtervező informatikus</w:t>
            </w:r>
            <w:r w:rsidR="00A96AEC">
              <w:br/>
            </w:r>
            <w:r w:rsidR="00E77B23">
              <w:t>BSc, 5.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Csizmadia Tamás</w:t>
            </w:r>
          </w:p>
          <w:p w:rsidR="00DB4822" w:rsidRDefault="00DB4822" w:rsidP="009763E0">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Váladékszemcsék szoftveres kvantifikációja fluoreszcens mikroszkópos felvételek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2012. évi ACM szerinti besorolás:</w:t>
      </w:r>
      <w:r>
        <w:rPr>
          <w:color w:val="000000"/>
          <w:sz w:val="24"/>
          <w:szCs w:val="24"/>
        </w:rPr>
        <w:br/>
        <w:t xml:space="preserve">Applied computing~Life and medical sciences~Bioinformatics/Computational biology~Imaging</w:t>
      </w:r>
      <w:r>
        <w:rPr>
          <w:color w:val="000000"/>
          <w:sz w:val="24"/>
          <w:szCs w:val="24"/>
        </w:rPr>
        <w:br/>
        <w:t xml:space="preserve">Computing methodologies~Artificial intelligence~Computer vision~Computer vision problems~Object detection/Image segmentation</w:t>
      </w:r>
    </w:p>
    <w:p>
      <w:pPr>
        <w:widowControl w:val="on"/>
        <w:pBdr/>
        <w:spacing w:before="240" w:after="240" w:line="240" w:lineRule="auto"/>
        <w:ind w:left="0" w:right="0"/>
        <w:jc w:val="left"/>
      </w:pPr>
      <w:r>
        <w:rPr>
          <w:color w:val="000000"/>
          <w:position w:val="-4"/>
          <w:sz w:val="21"/>
          <w:szCs w:val="21"/>
          <w:vertAlign w:val="subscript"/>
        </w:rPr>
        <w:t xml:space="preserve">&lt;concept_id&gt;10010405.10010444.10010450&lt;concept_desc&gt;Applied computing~Bioinformatics&lt;concept_significance&gt;500&lt;concept_id&gt;10010405.10010444.10010087.10010096&lt;concept_desc&gt;Applied computing~Imaging&lt;concept_significance&gt;100&lt;concept_id&gt;10010147.10010178.10010224.10010245.10010250&lt;concept_desc&gt;Computing methodologies~Object detection&lt;concept_significance&gt;500&lt;concept_id&gt;10010147.10010178.10010224.10010245.10010247&lt;concept_desc&gt;Computing methodologies~Image segmentation&lt;concept_significance&gt;300</w:t>
      </w:r>
    </w:p>
    <w:p>
      <w:pPr>
        <w:widowControl w:val="on"/>
        <w:pBdr/>
        <w:spacing w:before="240" w:after="240" w:line="240" w:lineRule="auto"/>
        <w:ind w:left="0" w:right="0"/>
        <w:jc w:val="left"/>
      </w:pPr>
      <w:r>
        <w:rPr>
          <w:color w:val="000000"/>
          <w:sz w:val="24"/>
          <w:szCs w:val="24"/>
        </w:rPr>
        <w:t xml:space="preserve">Az ecetmuslica (Drosophila menalogaster) lárvális nyálmirigye kedvelt modell rendszer a sejtbiológiai kutatásokban. Ezekben a kutatásokban sok felvételen kell összehasonlítani több száz-ezer apró fluoreszkáló granulum mennyiség- és minőségbeli változását. Ezeknek a számlálása több esetben kézzel történik, így a dolgozatom egy rendkívül hasznos és fontos lépcsőfoknak tekinthető ezeknek a vizsgálatoknak az automatizálása felé.</w:t>
      </w:r>
    </w:p>
    <w:p>
      <w:pPr>
        <w:widowControl w:val="on"/>
        <w:pBdr/>
        <w:spacing w:before="240" w:after="240" w:line="240" w:lineRule="auto"/>
        <w:ind w:left="0" w:right="0"/>
        <w:jc w:val="left"/>
      </w:pPr>
      <w:r>
        <w:rPr>
          <w:color w:val="000000"/>
          <w:sz w:val="24"/>
          <w:szCs w:val="24"/>
        </w:rPr>
        <w:t xml:space="preserve">A kutatást az ELTE TTK Anatómiai Sejt- és Fejlődésbiológiai Tanszék szekréciós granulum lebontással (krinofágiával) kapcsolatos kutatásait megfigyelve végeztem. Azt vizsgáltam, hogy a jelenlegi intuitív számlálásokra adható-e egy ekvivalens szakértői modell. Figyelembe vettem a gyakoribb fotózási és kvantifikációs módszereket és eljárásokat, továbbá teszteltem különböző implementációkon az elképzeléseimet. A modell létrehozásakor elsősorban a morfológiai technikák használatára törekedtem a komplexitás alacsonyan tartása mellett.</w:t>
      </w:r>
    </w:p>
    <w:p>
      <w:pPr>
        <w:widowControl w:val="on"/>
        <w:pBdr/>
        <w:spacing w:before="240" w:after="240" w:line="240" w:lineRule="auto"/>
        <w:ind w:left="0" w:right="0"/>
        <w:jc w:val="left"/>
      </w:pPr>
      <w:r>
        <w:rPr>
          <w:color w:val="000000"/>
          <w:sz w:val="24"/>
          <w:szCs w:val="24"/>
        </w:rPr>
        <w:t xml:space="preserve">Sikerült egy olyan algoritmust kidolgoznom, amivel megbízhatóan kvantifikálhatóak a gyakorlatból vett felvételek, melynek helyessége igazolható kézi teszteléssel és biológiai kísérletekkel is. A jelenlegi implementáció már valós kutatásban használatra került.</w:t>
      </w:r>
    </w:p>
    <w:p>
      <w:pPr>
        <w:widowControl w:val="on"/>
        <w:pBdr/>
        <w:spacing w:before="240" w:after="240" w:line="240" w:lineRule="auto"/>
        <w:ind w:left="0" w:right="0"/>
        <w:jc w:val="left"/>
      </w:pPr>
      <w:r>
        <w:rPr>
          <w:color w:val="000000"/>
          <w:sz w:val="24"/>
          <w:szCs w:val="24"/>
        </w:rPr>
        <w:t xml:space="preserve">A kidolgozott algoritmus egyszerű, képes a bizonytalan, életszerűtlen esetek kijelölésére, és kevés (1 fő) hiperparaméterrel rendelkezik, így alkalmas publikációkhoz statisztika készítésére. Mivel ez az egyszerűbb feladat leküzdhető volt, valószínűleg más jellegű kísérletekhez (pl. membránhoz lokalizálódó fluoreszcens markerek esetében) is készíthető hasonló szakértői modell, vagy legalább ennek az eljárásnak az egyes lépései felhasználhatóak előzetes jellemzőkiemeléshez.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42479">
    <w:multiLevelType w:val="hybridMultilevel"/>
    <w:lvl w:ilvl="0" w:tplc="89987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42479">
    <w:abstractNumId w:val="20042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379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