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WANG SHENGHE</w:t>
            </w:r>
          </w:p>
          <w:p w:rsidR="00C275A3" w:rsidRDefault="00186641" w:rsidP="00C275A3">
            <w:pPr>
              <w:pStyle w:val="Hallgatokepzes"/>
            </w:pPr>
            <w:r w:rsidRPr="002361E2">
              <w:rPr>
                <w:i/>
              </w:rPr>
              <w:t>h469hr@inf.elte.hu</w:t>
            </w:r>
            <w:r w:rsidRPr="002361E2">
              <w:rPr>
                <w:i/>
              </w:rPr>
              <w:br/>
            </w:r>
            <w:r w:rsidR="00A96AEC">
              <w:t>Artificial Intelligence</w:t>
            </w:r>
            <w:r w:rsidR="00A96AEC">
              <w:br/>
            </w:r>
            <w:r w:rsidR="00E77B23">
              <w:t>MSc, 4. félév</w:t>
            </w:r>
          </w:p>
          <w:p w:rsidR="00C265CE" w:rsidRPr="009E5FF1" w:rsidRDefault="00E77B23" w:rsidP="009763E0">
            <w:pPr>
              <w:pStyle w:val="Hallgatointezmeny-kar"/>
              <w:rPr>
                <w:b/>
                <w:caps/>
              </w:rPr>
            </w:pPr>
            <w:r>
              <w:t>Eötvös Loránd Tudományegyetem</w:t>
            </w:r>
            <w:r w:rsidR="00C275A3">
              <w:br/>
            </w:r>
            <w:r w:rsidR="00DB4822">
              <w:t>Informatikai Kar</w:t>
            </w:r>
          </w:p>
        </w:tc>
        <w:tc>
          <w:tcPr>
            <w:tcW w:w="4914" w:type="dxa"/>
          </w:tcPr>
          <w:p w:rsidR="00DB4822" w:rsidRPr="00DB4822" w:rsidRDefault="00DB4822" w:rsidP="004D7940">
            <w:pPr>
              <w:pStyle w:val="Hallgatonev"/>
              <w:rPr>
                <w:caps/>
              </w:rPr>
            </w:pPr>
            <w:r w:rsidRPr="00DB4822">
              <w:rPr>
                <w:caps/>
              </w:rPr>
              <w:t>XIAO WEI</w:t>
            </w:r>
          </w:p>
          <w:p w:rsidR="00DB4822" w:rsidRDefault="00186641" w:rsidP="004D7940">
            <w:pPr>
              <w:pStyle w:val="Hallgatokepzes"/>
            </w:pPr>
            <w:bookmarkStart w:id="1" w:name="_GoBack"/>
            <w:r w:rsidRPr="002361E2">
              <w:rPr>
                <w:i/>
              </w:rPr>
              <w:t>k89aqn@inf.elte.hu</w:t>
            </w:r>
            <w:r w:rsidRPr="002361E2">
              <w:rPr>
                <w:i/>
              </w:rPr>
              <w:br/>
            </w:r>
            <w:bookmarkEnd w:id="1"/>
            <w:r w:rsidR="00C275A3">
              <w:t>Artificial Intelligence</w:t>
            </w:r>
            <w:r w:rsidR="00A96AEC">
              <w:br/>
              <w:t>MSc, 2. félév</w:t>
            </w:r>
          </w:p>
          <w:p w:rsidR="00DB4822" w:rsidRDefault="00DB4822" w:rsidP="004D7940">
            <w:pPr>
              <w:pStyle w:val="Hallgatointezmeny-kar"/>
            </w:pPr>
            <w:r>
              <w:t>Eötvös Loránd Tudományegyetem</w:t>
            </w:r>
          </w:p>
          <w:p w:rsidR="00C265CE" w:rsidRPr="009E5FF1" w:rsidRDefault="00DB4822" w:rsidP="004D7940">
            <w:pPr>
              <w:pStyle w:val="Hallgatointezmeny-kar"/>
              <w:rPr>
                <w:b/>
                <w:caps/>
              </w:rPr>
            </w:pPr>
            <w:r>
              <w:t>Informatikai Kar</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Kristian Arian Fenech</w:t>
            </w:r>
          </w:p>
          <w:p w:rsidR="00DB4822" w:rsidRDefault="00DB4822" w:rsidP="009763E0">
            <w:pPr>
              <w:pStyle w:val="Konzulensektitulus"/>
            </w:pPr>
            <w:r w:rsidRPr="00DB4822">
              <w:t>egyetemi adjunktus, ELTE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dominancia, a vezetés és a szimpatikusság elemzése kiscsoportokban az észlelt személyiség-szinkronból és a testmozdulatok energiaszinkronjából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this thesis, we propose a novel approach to predict dominance, leadership and likability using features related to the synchrony of perceived personality and the synchrony of body gestures energy. We evaluate these methods on the ELEA (Emerging LEadership Analysis) dataset, which provides audio and video recordings of small groups (3-4 participants) engaged in the winter survival task. To ensure the reliability of results and accommodate the ELEA dataset, we split the train and test set by leave-one-out and leave-one-group-out cross-validation. To estimate the synchrony between participants, we use the cross wavelet transform, which determines both the magnitude and relative phase over time between perceived personality pairwise signals and body gesture energy pairwise signals.</w:t>
      </w:r>
    </w:p>
    <w:p>
      <w:pPr>
        <w:widowControl w:val="on"/>
        <w:pBdr/>
        <w:spacing w:before="240" w:after="240" w:line="240" w:lineRule="auto"/>
        <w:ind w:left="0" w:right="0"/>
        <w:jc w:val="left"/>
      </w:pPr>
      <w:r>
        <w:rPr>
          <w:color w:val="000000"/>
          <w:sz w:val="24"/>
          <w:szCs w:val="24"/>
        </w:rPr>
        <w:t xml:space="preserve">We focus on the following three tasks to predict dominance and leadership traits using perceived personality synchrony. The first task is the prediction of the more dominant and leading person pairwise between group members. The second task is to classify people in all groups if they are above or below the median dominance and leadership of the group. The third task is to estimate the absolute most dominant/leading person in the group. For the likability trait, we use body gesture energy synchrony to classify people in all groups if they are above or below the median likability of the group which can be considered the fourth task.</w:t>
      </w:r>
    </w:p>
    <w:p>
      <w:pPr>
        <w:widowControl w:val="on"/>
        <w:pBdr/>
        <w:spacing w:before="240" w:after="240" w:line="240" w:lineRule="auto"/>
        <w:ind w:left="0" w:right="0"/>
        <w:jc w:val="left"/>
      </w:pPr>
      <w:r>
        <w:rPr>
          <w:color w:val="000000"/>
          <w:sz w:val="24"/>
          <w:szCs w:val="24"/>
        </w:rPr>
        <w:t xml:space="preserve">We compared different machine learning models and found the optimal results were produced by the fully connected neural network and XGBoost classifier with leave-one-out cross-validation estimated protocol. For the dominant and leading person pairwise task, our method achieves 67.47% and 66.25% respectively. As for the second task, our method can achieve 68.75% and 64.58% separately. On the third task, the predicting accuracy of the most dominant person is 75% and the leading person is 81.5%. For the last task, the best accuracy result is 78.6%. Our experiment proves that our proposed method is feasible.</w:t>
      </w:r>
    </w:p>
    <w:p>
      <w:pPr>
        <w:widowControl w:val="on"/>
        <w:pBdr/>
        <w:spacing w:before="240" w:after="240" w:line="240" w:lineRule="auto"/>
        <w:ind w:left="0" w:right="0"/>
        <w:jc w:val="left"/>
      </w:pPr>
      <w:r>
        <w:rPr>
          <w:color w:val="000000"/>
          <w:sz w:val="24"/>
          <w:szCs w:val="24"/>
        </w:rPr>
        <w:t xml:space="preserve">\ccsdesc[500]{Human-centered computing~Social network analysis}</w:t>
      </w:r>
    </w:p>
    <w:p>
      <w:pPr>
        <w:widowControl w:val="on"/>
        <w:pBdr/>
        <w:spacing w:before="240" w:after="240" w:line="240" w:lineRule="auto"/>
        <w:ind w:left="0" w:right="0"/>
        <w:jc w:val="left"/>
      </w:pPr>
      <w:r>
        <w:rPr>
          <w:color w:val="000000"/>
          <w:sz w:val="24"/>
          <w:szCs w:val="24"/>
        </w:rPr>
        <w:t xml:space="preserve">\ccsdesc[300]{Applied computing~Psychology}</w:t>
      </w:r>
    </w:p>
    <w:p>
      <w:pPr>
        <w:widowControl w:val="on"/>
        <w:pBdr/>
        <w:spacing w:before="240" w:after="240" w:line="240" w:lineRule="auto"/>
        <w:ind w:left="0" w:right="0"/>
        <w:jc w:val="left"/>
      </w:pPr>
      <w:r>
        <w:rPr>
          <w:color w:val="000000"/>
          <w:sz w:val="24"/>
          <w:szCs w:val="24"/>
        </w:rPr>
        <w:t xml:space="preserve">\ccsdesc[100]{Computing methodologies~Classification and regression trees}</w:t>
      </w:r>
    </w:p>
    <w:p>
      <w:pPr>
        <w:widowControl w:val="on"/>
        <w:pBdr/>
        <w:spacing w:before="240" w:after="240" w:line="240" w:lineRule="auto"/>
        <w:ind w:left="0" w:right="0"/>
        <w:jc w:val="left"/>
      </w:pPr>
      <w:r>
        <w:rPr>
          <w:color w:val="000000"/>
          <w:sz w:val="24"/>
          <w:szCs w:val="24"/>
        </w:rPr>
        <w:t xml:space="preserve">\begin{CCSXML}</w:t>
      </w:r>
    </w:p>
    <w:p>
      <w:pPr>
        <w:widowControl w:val="on"/>
        <w:pBdr/>
        <w:spacing w:before="240" w:after="240" w:line="240" w:lineRule="auto"/>
        <w:ind w:left="0" w:right="0"/>
        <w:jc w:val="left"/>
      </w:pPr>
      <w:r>
        <w:rPr>
          <w:color w:val="000000"/>
          <w:sz w:val="24"/>
          <w:szCs w:val="24"/>
        </w:rPr>
        <w:t xml:space="preserve">&lt;ccs2012&gt;</w:t>
      </w:r>
    </w:p>
    <w:p>
      <w:pPr>
        <w:widowControl w:val="on"/>
        <w:pBdr/>
        <w:spacing w:before="240" w:after="240" w:line="240" w:lineRule="auto"/>
        <w:ind w:left="0" w:right="0"/>
        <w:jc w:val="left"/>
      </w:pPr>
      <w:r>
        <w:rPr>
          <w:color w:val="000000"/>
          <w:sz w:val="24"/>
          <w:szCs w:val="24"/>
        </w:rPr>
        <w:t xml:space="preserve">&lt;concept&gt;</w:t>
      </w:r>
    </w:p>
    <w:p>
      <w:pPr>
        <w:widowControl w:val="on"/>
        <w:pBdr/>
        <w:spacing w:before="240" w:after="240" w:line="240" w:lineRule="auto"/>
        <w:ind w:left="0" w:right="0"/>
        <w:jc w:val="left"/>
      </w:pPr>
      <w:r>
        <w:rPr>
          <w:color w:val="000000"/>
          <w:sz w:val="24"/>
          <w:szCs w:val="24"/>
        </w:rPr>
        <w:t xml:space="preserve">&lt;concept_id&gt;10003120.10003130.10003134.10003293&lt;/concept_id&gt;</w:t>
      </w:r>
    </w:p>
    <w:p>
      <w:pPr>
        <w:widowControl w:val="on"/>
        <w:pBdr/>
        <w:spacing w:before="240" w:after="240" w:line="240" w:lineRule="auto"/>
        <w:ind w:left="0" w:right="0"/>
        <w:jc w:val="left"/>
      </w:pPr>
      <w:r>
        <w:rPr>
          <w:color w:val="000000"/>
          <w:sz w:val="24"/>
          <w:szCs w:val="24"/>
        </w:rPr>
        <w:t xml:space="preserve">&lt;concept_desc&gt;Human-centered computing~Social network analysis&lt;/concept_desc&gt;</w:t>
      </w:r>
    </w:p>
    <w:p>
      <w:pPr>
        <w:widowControl w:val="on"/>
        <w:pBdr/>
        <w:spacing w:before="240" w:after="240" w:line="240" w:lineRule="auto"/>
        <w:ind w:left="0" w:right="0"/>
        <w:jc w:val="left"/>
      </w:pPr>
      <w:r>
        <w:rPr>
          <w:color w:val="000000"/>
          <w:sz w:val="24"/>
          <w:szCs w:val="24"/>
        </w:rPr>
        <w:t xml:space="preserve">&lt;concept_significance&gt;500&lt;/concept_significance&gt;</w:t>
      </w:r>
    </w:p>
    <w:p>
      <w:pPr>
        <w:widowControl w:val="on"/>
        <w:pBdr/>
        <w:spacing w:before="240" w:after="240" w:line="240" w:lineRule="auto"/>
        <w:ind w:left="0" w:right="0"/>
        <w:jc w:val="left"/>
      </w:pPr>
      <w:r>
        <w:rPr>
          <w:color w:val="000000"/>
          <w:sz w:val="24"/>
          <w:szCs w:val="24"/>
        </w:rPr>
        <w:t xml:space="preserve">&lt;/concept&gt;</w:t>
      </w:r>
    </w:p>
    <w:p>
      <w:pPr>
        <w:widowControl w:val="on"/>
        <w:pBdr/>
        <w:spacing w:before="240" w:after="240" w:line="240" w:lineRule="auto"/>
        <w:ind w:left="0" w:right="0"/>
        <w:jc w:val="left"/>
      </w:pPr>
      <w:r>
        <w:rPr>
          <w:color w:val="000000"/>
          <w:sz w:val="24"/>
          <w:szCs w:val="24"/>
        </w:rPr>
        <w:t xml:space="preserve">&lt;concept&gt;</w:t>
      </w:r>
    </w:p>
    <w:p>
      <w:pPr>
        <w:widowControl w:val="on"/>
        <w:pBdr/>
        <w:spacing w:before="240" w:after="240" w:line="240" w:lineRule="auto"/>
        <w:ind w:left="0" w:right="0"/>
        <w:jc w:val="left"/>
      </w:pPr>
      <w:r>
        <w:rPr>
          <w:color w:val="000000"/>
          <w:sz w:val="24"/>
          <w:szCs w:val="24"/>
        </w:rPr>
        <w:t xml:space="preserve">&lt;concept_id&gt;10010405.10010455.10010459&lt;/concept_id&gt;</w:t>
      </w:r>
    </w:p>
    <w:p>
      <w:pPr>
        <w:widowControl w:val="on"/>
        <w:pBdr/>
        <w:spacing w:before="240" w:after="240" w:line="240" w:lineRule="auto"/>
        <w:ind w:left="0" w:right="0"/>
        <w:jc w:val="left"/>
      </w:pPr>
      <w:r>
        <w:rPr>
          <w:color w:val="000000"/>
          <w:sz w:val="24"/>
          <w:szCs w:val="24"/>
        </w:rPr>
        <w:t xml:space="preserve">&lt;concept_desc&gt;Applied computing~Psychology&lt;/concept_desc&gt;</w:t>
      </w:r>
    </w:p>
    <w:p>
      <w:pPr>
        <w:widowControl w:val="on"/>
        <w:pBdr/>
        <w:spacing w:before="240" w:after="240" w:line="240" w:lineRule="auto"/>
        <w:ind w:left="0" w:right="0"/>
        <w:jc w:val="left"/>
      </w:pPr>
      <w:r>
        <w:rPr>
          <w:color w:val="000000"/>
          <w:sz w:val="24"/>
          <w:szCs w:val="24"/>
        </w:rPr>
        <w:t xml:space="preserve">&lt;concept_significance&gt;300&lt;/concept_significance&gt;</w:t>
      </w:r>
    </w:p>
    <w:p>
      <w:pPr>
        <w:widowControl w:val="on"/>
        <w:pBdr/>
        <w:spacing w:before="240" w:after="240" w:line="240" w:lineRule="auto"/>
        <w:ind w:left="0" w:right="0"/>
        <w:jc w:val="left"/>
      </w:pPr>
      <w:r>
        <w:rPr>
          <w:color w:val="000000"/>
          <w:sz w:val="24"/>
          <w:szCs w:val="24"/>
        </w:rPr>
        <w:t xml:space="preserve">&lt;/concept&gt;</w:t>
      </w:r>
    </w:p>
    <w:p>
      <w:pPr>
        <w:widowControl w:val="on"/>
        <w:pBdr/>
        <w:spacing w:before="240" w:after="240" w:line="240" w:lineRule="auto"/>
        <w:ind w:left="0" w:right="0"/>
        <w:jc w:val="left"/>
      </w:pPr>
      <w:r>
        <w:rPr>
          <w:color w:val="000000"/>
          <w:sz w:val="24"/>
          <w:szCs w:val="24"/>
        </w:rPr>
        <w:t xml:space="preserve">&lt;concept&gt;</w:t>
      </w:r>
    </w:p>
    <w:p>
      <w:pPr>
        <w:widowControl w:val="on"/>
        <w:pBdr/>
        <w:spacing w:before="240" w:after="240" w:line="240" w:lineRule="auto"/>
        <w:ind w:left="0" w:right="0"/>
        <w:jc w:val="left"/>
      </w:pPr>
      <w:r>
        <w:rPr>
          <w:color w:val="000000"/>
          <w:sz w:val="24"/>
          <w:szCs w:val="24"/>
        </w:rPr>
        <w:t xml:space="preserve">&lt;concept_id&gt;10010147.10010257.10010293.10003660&lt;/concept_id&gt;</w:t>
      </w:r>
    </w:p>
    <w:p>
      <w:pPr>
        <w:widowControl w:val="on"/>
        <w:pBdr/>
        <w:spacing w:before="240" w:after="240" w:line="240" w:lineRule="auto"/>
        <w:ind w:left="0" w:right="0"/>
        <w:jc w:val="left"/>
      </w:pPr>
      <w:r>
        <w:rPr>
          <w:color w:val="000000"/>
          <w:sz w:val="24"/>
          <w:szCs w:val="24"/>
        </w:rPr>
        <w:t xml:space="preserve">&lt;concept_desc&gt;Computing methodologies~Classification and regression trees&lt;/concept_desc&gt;</w:t>
      </w:r>
    </w:p>
    <w:p>
      <w:pPr>
        <w:widowControl w:val="on"/>
        <w:pBdr/>
        <w:spacing w:before="240" w:after="240" w:line="240" w:lineRule="auto"/>
        <w:ind w:left="0" w:right="0"/>
        <w:jc w:val="left"/>
      </w:pPr>
      <w:r>
        <w:rPr>
          <w:color w:val="000000"/>
          <w:sz w:val="24"/>
          <w:szCs w:val="24"/>
        </w:rPr>
        <w:t xml:space="preserve">&lt;concept_significance&gt;100&lt;/concept_significance&gt;</w:t>
      </w:r>
    </w:p>
    <w:p>
      <w:pPr>
        <w:widowControl w:val="on"/>
        <w:pBdr/>
        <w:spacing w:before="240" w:after="240" w:line="240" w:lineRule="auto"/>
        <w:ind w:left="0" w:right="0"/>
        <w:jc w:val="left"/>
      </w:pPr>
      <w:r>
        <w:rPr>
          <w:color w:val="000000"/>
          <w:sz w:val="24"/>
          <w:szCs w:val="24"/>
        </w:rPr>
        <w:t xml:space="preserve">&lt;/concept&gt;</w:t>
      </w:r>
    </w:p>
    <w:p>
      <w:pPr>
        <w:widowControl w:val="on"/>
        <w:pBdr/>
        <w:spacing w:before="240" w:after="240" w:line="240" w:lineRule="auto"/>
        <w:ind w:left="0" w:right="0"/>
        <w:jc w:val="left"/>
      </w:pPr>
      <w:r>
        <w:rPr>
          <w:color w:val="000000"/>
          <w:sz w:val="24"/>
          <w:szCs w:val="24"/>
        </w:rPr>
        <w:t xml:space="preserve">&lt;/ccs2012&gt;</w:t>
      </w:r>
    </w:p>
    <w:p>
      <w:pPr>
        <w:widowControl w:val="on"/>
        <w:pBdr/>
        <w:spacing w:before="240" w:after="240" w:line="240" w:lineRule="auto"/>
        <w:ind w:left="0" w:right="0"/>
        <w:jc w:val="left"/>
      </w:pPr>
      <w:r>
        <w:rPr>
          <w:color w:val="000000"/>
          <w:sz w:val="24"/>
          <w:szCs w:val="24"/>
        </w:rPr>
        <w:t xml:space="preserve">\end{CCSXML}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259060">
    <w:multiLevelType w:val="hybridMultilevel"/>
    <w:lvl w:ilvl="0" w:tplc="309350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259060">
    <w:abstractNumId w:val="9125906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06903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