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BORSOS LILLA EMŐKE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borsoslillaemoke@gmail.com</w:t>
            </w:r>
            <w:r w:rsidRPr="002361E2">
              <w:rPr>
                <w:i/>
              </w:rPr>
              <w:br/>
            </w:r>
            <w:r w:rsidR="00A96AEC">
              <w:t>Geofizikus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Tivadar</w:t>
            </w:r>
          </w:p>
          <w:p w:rsidR="00DB4822" w:rsidRDefault="00DB4822" w:rsidP="009763E0">
            <w:pPr>
              <w:pStyle w:val="Konzulensektitulus"/>
            </w:pPr>
            <w:r w:rsidRPr="00DB4822">
              <w:t>geofizikus,  Szabályozott Tevékenységek Felügyeleti Hatósága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Sekély vulkanitok lehatárolása szeizmikus tomográfia és fúrási adatok segítségével a Bodrogköz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2021. nyarán a Magyar Bányászati és Földtani Szolgálat 2D szeizmikus reflexiós mérést végzett a Bodrogköz területén. A földtani információk és a térségben mélyült fúrások megvizsgált rétegsorai arról tanúskodnak, hogy a felszín alatt sekély mélységben előfordulnak vulkanikus kőzettestek, többek között riolittufa, andezit és bazalt. A szeizmikus mérés nyers, geometriával ellátott robbantóponti gyűjteményein két szakaszon is megjelenik az úgynevezett shingling jelenség, mely a szakirodalomból gyűjtött információk alapján sekély, vékony, nagy sebességű rétegeket jelezhet a felszín alatt. A sekély vulkanitok lehatárolására a robbantóponti gyűjtemények vizsgálata, fúrási adatok értelmezése és refrakciós szeizmikus tomográfia együttes alkalmazásával tettem kísérletet. A refrakciós szeizmikus tomográfia alkalmazásához a felvételeken kijelöltem az első beérkezéseket, melyhez a sekély, shinglinget okozó, és mélyebb refraktorokat követtem. Kezdeti sebességteret definiálva elvégeztem az inverziót, így az invertált szelvényeken a kutatási területeken jellemző p-hullám sebességtér állt elő. A sebességterekre vetített szelvényközeli fúrások rétegsora segített megmagyarázni és értelmezni a felszín alatti sebességviszonyokat, így az eredményül kapott sebességterek és a fúrási rétegsorok komplex értelmezésével a fúrások által feltárt sekély vulkanittesteket horizontális és vertikális irányban sikerült lehatárolnom.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86516">
    <w:multiLevelType w:val="hybridMultilevel"/>
    <w:lvl w:ilvl="0" w:tplc="39569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86516">
    <w:abstractNumId w:val="402865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6131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