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HARVEY REASCOS-RECALDE</w:t>
            </w:r>
          </w:p>
          <w:p w:rsidR="00C275A3" w:rsidRDefault="00186641" w:rsidP="00C275A3">
            <w:pPr>
              <w:pStyle w:val="Hallgatokepzes"/>
            </w:pPr>
            <w:r w:rsidRPr="002361E2">
              <w:rPr>
                <w:i/>
              </w:rPr>
              <w:t>andres-ecu96@hotmail.com</w:t>
            </w:r>
            <w:r w:rsidRPr="002361E2">
              <w:rPr>
                <w:i/>
              </w:rPr>
              <w:br/>
            </w:r>
            <w:r w:rsidR="00A96AEC">
              <w:t>Geologia</w:t>
            </w:r>
            <w:r w:rsidR="00A96AEC">
              <w:br/>
            </w:r>
            <w:r w:rsidR="00E77B23">
              <w:t>MSc, 1. félév</w:t>
            </w:r>
          </w:p>
          <w:p w:rsidR="00C265CE" w:rsidRPr="009E5FF1" w:rsidRDefault="00E77B23" w:rsidP="009763E0">
            <w:pPr>
              <w:pStyle w:val="Hallgatointezmeny-kar"/>
              <w:rPr>
                <w:b/>
                <w:caps/>
              </w:rPr>
            </w:pPr>
            <w:r>
              <w:t>Eötvös Loránd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Anna Foster</w:t>
            </w:r>
          </w:p>
          <w:p w:rsidR="00DB4822" w:rsidRDefault="00DB4822" w:rsidP="009763E0">
            <w:pPr>
              <w:pStyle w:val="Konzulensektitulus"/>
            </w:pPr>
            <w:r w:rsidRPr="00DB4822">
              <w:t>adjunktus,  Yachay Tech University</w:t>
            </w:r>
          </w:p>
        </w:tc>
      </w:tr>
      <w:tr w:rsidR="00DB4822" w:rsidTr="00DB4822">
        <w:tc>
          <w:tcPr>
            <w:tcW w:w="9854" w:type="dxa"/>
          </w:tcPr>
          <w:p w:rsidR="00DB4822" w:rsidRPr="00DB4822" w:rsidRDefault="00DB4822" w:rsidP="009763E0">
            <w:pPr>
              <w:pStyle w:val="Konzulenseknev"/>
            </w:pPr>
            <w:r w:rsidRPr="00DB4822">
              <w:t>Rafael Almeida</w:t>
            </w:r>
          </w:p>
          <w:p w:rsidR="00DB4822" w:rsidRDefault="00DB4822" w:rsidP="009763E0">
            <w:pPr>
              <w:pStyle w:val="Konzulensektitulus"/>
            </w:pPr>
            <w:r w:rsidRPr="00DB4822">
              <w:t>adjunktus,  Yachay Tech University</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Kelet-Bangledesh kéregszerkezetének vizsgálata zajtomográfia segítéségével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Imaging the crustal structure from the cross-correlation of ambient seismic noise is a useful seismic method. Here we show a considerable study of Eastern Bangladesh using the seismic network "Temporary Receivers for Monitoring Bangladesh Earthquakes," a total of 22 short-period seismometers and six broadband seismometers deployed by the Earth Observatory of Singapore and Dhaka University from 2016 to the present. We also test broadband data from other networks located in Myanmar and India. Applying some methods to the different wave components, we find that from the vertical component, we can retrieve the Green's functions by cross-correlations corresponding to Rayleigh waves, and generate phase velocity images. Rayleigh wave phase velocities are extracted between 2 – 10 s period. These measurements are inverted to produce phase velocity maps on a 0.25° x 0.25° grid using a 2-D tomographic scheme. Because Bangladesh is affected by the interactions of three tectonic plates: Indian, Eurasian, and Burma, it results in complex fault systems. Along our zone of study, we can differentiate some geological features like faults and sedimentary basins. At the shortest periods in the north group stations, the phase velocity could be associated with the Sylhet Basin, and the change in wavespeed from west to east maybe match the Sylhet Fault. Also, for the shortest periods in the south group station the wavespeeds could be related with the Chin Hills and the Kaladan Fault. At the largest periods in the north group stations, the wavespeeds are similar to the shortest periods, so they could also match the Sylhet Basin. In the south group stations, the wavespeeds could be associated with the Tripura Fold Belt. The sensitivity of these wavesreaches a depth of ~20 km, so the wavespeeds might be related to the thick sedimentary layer, and also, the changes in phase velocity from west to east might represent the Indo-Burma subduction zone.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902959">
    <w:multiLevelType w:val="hybridMultilevel"/>
    <w:lvl w:ilvl="0" w:tplc="783804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902959">
    <w:abstractNumId w:val="2190295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0317993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