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FABULA DOMINIK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fabuladominik2000@gmail.com</w:t>
            </w:r>
            <w:r w:rsidRPr="002361E2">
              <w:rPr>
                <w:i/>
              </w:rPr>
              <w:br/>
            </w:r>
            <w:r w:rsidR="00A96AEC">
              <w:t>Földrajz-Természetismeret-környezettan tanárszak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Angyal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Miért legyek Z-szakos? A természetismeret-környezettan tanárszak és a „Z-szak”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2013-ban újra bevezetésre kerülő osztatlan tanárképzés alkalmával egy új tanárszak jelent meg a választható szakok listáján: ez a természetismeret-környezettan szak volt. Ezen képzés során olyan integrált természettudományi tudást kaptak a hallgatók, amelyet más szakokon nem tudtak volna elsajátítani. Az évek során tantervükben történtek ugyan kisebb-nagyobb változtatások, de egészen a 2022-es évig nem történt számottevő változás. 2022-ben jelent meg a szak új képzési és kimeneti követelménye (KKK), melyben meghatározták a szak reformálásának irányát. Az újragondolt természettudomány-környezettan tanárszak egy a Z generáció gyermekeinek szóló, 5 éves osztatlan egyetemi szak lett, annak érdekében, hogy a következő generációkat sokkal eredményesebben legyenek képesek a megfelelő szinten oktatni. Emellett a szak fontos célja, hogy mérsékelje a köznevelésben a természettudományos tantárgyak oktatásában felmerült hihetetlen mértékű problémákat és megoldást adhasson a tanárhiány e területén is.</w:t>
      </w:r>
      <w:r>
        <w:rPr>
          <w:color w:val="000000"/>
          <w:sz w:val="24"/>
          <w:szCs w:val="24"/>
        </w:rPr>
        <w:br/>
        <w:t xml:space="preserve">Kutatásom során, több vizsgálati szempont alapján kívánom összehasonlítani az eddigi szakot az új szakkal. Munkámban a szakok gyakorlatorientáltsága, fejlesztett kompetenciái területén, a hallgatókat érő leterheltség és a megkapott tudásuk komplexitásának vizsgálatát tűztem ki célként. Ezek segítségével kívánok rámutatni az új szak előnyeire, illetve feltárni esetleges javításra szoruló hibáit.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20129">
    <w:multiLevelType w:val="hybridMultilevel"/>
    <w:lvl w:ilvl="0" w:tplc="71317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20129">
    <w:abstractNumId w:val="920201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33283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