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KATREINER HÉDI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vitrik.hedi@gmail.com</w:t>
            </w:r>
            <w:r w:rsidRPr="002361E2">
              <w:rPr>
                <w:i/>
              </w:rPr>
              <w:br/>
            </w:r>
            <w:r w:rsidR="00A96AEC">
              <w:t>Geoinformatika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Gammadózis-teljesítmény térképezése drónra integrált sugárzásmérő szenzorral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drónok bevethetőségét vizsgálom sugárzó területek térképezésére egy</w:t>
      </w:r>
      <w:r>
        <w:rPr>
          <w:color w:val="000000"/>
          <w:sz w:val="24"/>
          <w:szCs w:val="24"/>
        </w:rPr>
        <w:br/>
        <w:t xml:space="preserve">költséghatékony sugárzásmérő szenzorral. Tanulmányozom az anomália értékének változását</w:t>
      </w:r>
      <w:r>
        <w:rPr>
          <w:color w:val="000000"/>
          <w:sz w:val="24"/>
          <w:szCs w:val="24"/>
        </w:rPr>
        <w:br/>
        <w:t xml:space="preserve">a magasság függvényében. Bemutatom egy költséghatékony sugárzásmérő szenzor korlátait,</w:t>
      </w:r>
      <w:r>
        <w:rPr>
          <w:color w:val="000000"/>
          <w:sz w:val="24"/>
          <w:szCs w:val="24"/>
        </w:rPr>
        <w:br/>
        <w:t xml:space="preserve">képességeit. Feltárom mennyivel térnek el az mért adatok, ha eltérő integrációs idővel</w:t>
      </w:r>
      <w:r>
        <w:rPr>
          <w:color w:val="000000"/>
          <w:sz w:val="24"/>
          <w:szCs w:val="24"/>
        </w:rPr>
        <w:br/>
        <w:t xml:space="preserve">számolunk és mennyiben tér el azok pozíciója, ha csak egy alacsony pontosságú GPS adatait</w:t>
      </w:r>
      <w:r>
        <w:rPr>
          <w:color w:val="000000"/>
          <w:sz w:val="24"/>
          <w:szCs w:val="24"/>
        </w:rPr>
        <w:br/>
        <w:t xml:space="preserve">használom, vagy ha egy drón centiméter pontos navigációs adataira vonatkoztatom azokat. A</w:t>
      </w:r>
      <w:r>
        <w:rPr>
          <w:color w:val="000000"/>
          <w:sz w:val="24"/>
          <w:szCs w:val="24"/>
        </w:rPr>
        <w:br/>
        <w:t xml:space="preserve">kutatás helyszíne Kővágószőlős település, mely rendkívül gazdag uránércben, így jól</w:t>
      </w:r>
      <w:r>
        <w:rPr>
          <w:color w:val="000000"/>
          <w:sz w:val="24"/>
          <w:szCs w:val="24"/>
        </w:rPr>
        <w:br/>
        <w:t xml:space="preserve">vizsgálható terület a természetes sugárzás mérésére. A mérőszenzort két fő komponens alkotta:</w:t>
      </w:r>
      <w:r>
        <w:rPr>
          <w:color w:val="000000"/>
          <w:sz w:val="24"/>
          <w:szCs w:val="24"/>
        </w:rPr>
        <w:br/>
        <w:t xml:space="preserve">egy drón és egy arra szerelt Safecast sugárzásmérő szenzor. A Safecast egy autonóm GPS-szel</w:t>
      </w:r>
      <w:r>
        <w:rPr>
          <w:color w:val="000000"/>
          <w:sz w:val="24"/>
          <w:szCs w:val="24"/>
        </w:rPr>
        <w:br/>
        <w:t xml:space="preserve">ellátott sugárzásmérő eszköz, mely 5 másodperces integrálási idővel dolgozik és Geiger–Müller</w:t>
      </w:r>
      <w:r>
        <w:rPr>
          <w:color w:val="000000"/>
          <w:sz w:val="24"/>
          <w:szCs w:val="24"/>
        </w:rPr>
        <w:br/>
        <w:t xml:space="preserve">számlálót használ a beütésszám mérésére. A drón pozíciójának pontosítására használtam</w:t>
      </w:r>
      <w:r>
        <w:rPr>
          <w:color w:val="000000"/>
          <w:sz w:val="24"/>
          <w:szCs w:val="24"/>
        </w:rPr>
        <w:br/>
        <w:t xml:space="preserve">továbbá egy RTK bázisállomást is. A repüléseket két helyszínen hajtottam végre. Az első</w:t>
      </w:r>
      <w:r>
        <w:rPr>
          <w:color w:val="000000"/>
          <w:sz w:val="24"/>
          <w:szCs w:val="24"/>
        </w:rPr>
        <w:br/>
        <w:t xml:space="preserve">területen 5, 15 és 25, a második területen 12, 24 és 48 méter magasságokban 1 m/s haladási</w:t>
      </w:r>
      <w:r>
        <w:rPr>
          <w:color w:val="000000"/>
          <w:sz w:val="24"/>
          <w:szCs w:val="24"/>
        </w:rPr>
        <w:br/>
        <w:t xml:space="preserve">sebességgel. Mindkét területen történt egy helyszíni gyalogos bejárás is 1,2 méter magasságban</w:t>
      </w:r>
      <w:r>
        <w:rPr>
          <w:color w:val="000000"/>
          <w:sz w:val="24"/>
          <w:szCs w:val="24"/>
        </w:rPr>
        <w:br/>
        <w:t xml:space="preserve">tartott szenzorral. Az adatfeldolgozás során MS Excelben készítettem elő az adatokat, majd</w:t>
      </w:r>
      <w:r>
        <w:rPr>
          <w:color w:val="000000"/>
          <w:sz w:val="24"/>
          <w:szCs w:val="24"/>
        </w:rPr>
        <w:br/>
        <w:t xml:space="preserve">térinformatikai szoftverek segítségével dolgoztam fel és elemeztem. Az első tesztterület</w:t>
      </w:r>
      <w:r>
        <w:rPr>
          <w:color w:val="000000"/>
          <w:sz w:val="24"/>
          <w:szCs w:val="24"/>
        </w:rPr>
        <w:br/>
        <w:t xml:space="preserve">esetében csak a sugárzásmérőszenzor GPS adatait vettem alapul, a második területen a drón</w:t>
      </w:r>
      <w:r>
        <w:rPr>
          <w:color w:val="000000"/>
          <w:sz w:val="24"/>
          <w:szCs w:val="24"/>
        </w:rPr>
        <w:br/>
        <w:t xml:space="preserve">centiméterpontos GPS egységére pontosítottam azokat. Surfer 13 szoftverben izovonalas</w:t>
      </w:r>
      <w:r>
        <w:rPr>
          <w:color w:val="000000"/>
          <w:sz w:val="24"/>
          <w:szCs w:val="24"/>
        </w:rPr>
        <w:br/>
        <w:t xml:space="preserve">térképeket generáltam, melyek alapjául a szintén általam generált orthomozaikok szolgálnak.</w:t>
      </w:r>
      <w:r>
        <w:rPr>
          <w:color w:val="000000"/>
          <w:sz w:val="24"/>
          <w:szCs w:val="24"/>
        </w:rPr>
        <w:br/>
        <w:t xml:space="preserve">Saját méréseimet összehasonlítottam a tesztterületen korábban végzett mérésekkel, melyekből</w:t>
      </w:r>
      <w:r>
        <w:rPr>
          <w:color w:val="000000"/>
          <w:sz w:val="24"/>
          <w:szCs w:val="24"/>
        </w:rPr>
        <w:br/>
        <w:t xml:space="preserve">kiderül, hogy az anomália mindegyik esetben hasonlóan kirajzolódik, kisebb intenzitással.</w:t>
      </w:r>
      <w:r>
        <w:rPr>
          <w:color w:val="000000"/>
          <w:sz w:val="24"/>
          <w:szCs w:val="24"/>
        </w:rPr>
        <w:br/>
        <w:t xml:space="preserve">Méréseimből levonható következtetés, hogy a természetes forrásból származó sugárzás</w:t>
      </w:r>
      <w:r>
        <w:rPr>
          <w:color w:val="000000"/>
          <w:sz w:val="24"/>
          <w:szCs w:val="24"/>
        </w:rPr>
        <w:br/>
        <w:t xml:space="preserve">detektálhatósága 0,05 µSv/h-val csökken méterenként (távolodva a forrástól), a két különböző</w:t>
      </w:r>
      <w:r>
        <w:rPr>
          <w:color w:val="000000"/>
          <w:sz w:val="24"/>
          <w:szCs w:val="24"/>
        </w:rPr>
        <w:br/>
        <w:t xml:space="preserve">pontosságú GPS adatai közti eltérés pedig átlagosan 3,5 - 4 méter. Mozgó térképezés esetén</w:t>
      </w:r>
      <w:r>
        <w:rPr>
          <w:color w:val="000000"/>
          <w:sz w:val="24"/>
          <w:szCs w:val="24"/>
        </w:rPr>
        <w:br/>
        <w:t xml:space="preserve">nem elegendő egyperces impulzusértékekkel számolni: az optimális repülési paramétereket</w:t>
      </w:r>
      <w:r>
        <w:rPr>
          <w:color w:val="000000"/>
          <w:sz w:val="24"/>
          <w:szCs w:val="24"/>
        </w:rPr>
        <w:br/>
        <w:t xml:space="preserve">(sebesség, integrálási idő) a mért paraméter térbeli változásának gyorsasága határozza meg.</w:t>
      </w:r>
      <w:r>
        <w:rPr>
          <w:color w:val="000000"/>
          <w:sz w:val="24"/>
          <w:szCs w:val="24"/>
        </w:rPr>
        <w:br/>
        <w:t xml:space="preserve">Összességében elmondható, hogy a módszer jól használható nagyobb anomáliák detektálására,</w:t>
      </w:r>
      <w:r>
        <w:rPr>
          <w:color w:val="000000"/>
          <w:sz w:val="24"/>
          <w:szCs w:val="24"/>
        </w:rPr>
        <w:br/>
        <w:t xml:space="preserve">de a sugárzás részleteit a magasság növekedésével csak korlátozottan tárja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53760">
    <w:multiLevelType w:val="hybridMultilevel"/>
    <w:lvl w:ilvl="0" w:tplc="35103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53760">
    <w:abstractNumId w:val="72653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78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