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ANNAMARIA HORVATH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horvathannamari19@gmail.com</w:t>
            </w:r>
            <w:r w:rsidRPr="002361E2">
              <w:rPr>
                <w:i/>
              </w:rPr>
              <w:br/>
            </w:r>
            <w:r w:rsidR="00A96AEC">
              <w:t>English-Biology teaching major</w:t>
            </w:r>
            <w:r w:rsidR="00A96AEC">
              <w:br/>
            </w:r>
            <w:r w:rsidR="00E77B23">
              <w:t>Unified,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Arts and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Tímea Ceglédi Phd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 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One step closer to the Pygmalion effect within the pedagogical framework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926539">
    <w:multiLevelType w:val="hybridMultilevel"/>
    <w:lvl w:ilvl="0" w:tplc="142790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926539">
    <w:abstractNumId w:val="389265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99591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