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DÉVAI VANESSZA</w:t>
            </w:r>
          </w:p>
          <w:p w:rsidR="00C275A3" w:rsidRDefault="00186641" w:rsidP="00C275A3">
            <w:pPr>
              <w:pStyle w:val="Hallgatokepzes"/>
            </w:pPr>
            <w:r w:rsidRPr="002361E2">
              <w:rPr>
                <w:i/>
              </w:rPr>
              <w:t>dvanessza01@gmail.com</w:t>
            </w:r>
            <w:r w:rsidRPr="002361E2">
              <w:rPr>
                <w:i/>
              </w:rPr>
              <w:br/>
            </w:r>
            <w:r w:rsidR="00A96AEC">
              <w:t>testnevelő tanár, gyógytestnevelő-egészségfejlesztő tanár </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Koltai Miklós</w:t>
            </w:r>
          </w:p>
          <w:p w:rsidR="00DB4822" w:rsidRDefault="00DB4822" w:rsidP="009763E0">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Utánpótláskorú labdarúgók izokinetikus láberejének és irányváltoztatási sebességének összefüggései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célja az utánpótlás korú labdarugók izokinetikus lábereje és irányváltoztatási sebessége közti összefüggés vizsgálata. A kutatásban negyvenkilenc elit ifjúsági utánpótlás korú U16-17 labdarúgó (178.59±6.29; 69.08±7.78) vett részt. A vizsgálat során a COD505 és az Illinois Agility (IAT) irányváltoztatási teszt eredményeit használtuk fel Witty Wireless Training Timer fénykapu alkalmazásával. Az izokinetikus láberőt HUMAC NORM izokinetikus dinamóméterrel 30°/s-os szögsebességen 2 ismétlés és 240°/s-os 15 ismétlés protokollok alkalmazásával vizsgáltuk (H2ER, H2EL, H2FR, H2FL, H/Q2R, H/Q2L, H15ER, H15EL, H15FR, H15FL, H/Q15R, H/Q15L). A kutatásban az Inbody770 műszerrel mért testösszetétel adataiból a testtömeg (TTM), a jobb és bal láb sovány izomtömeg (RLLM, LLLM) adatait használtuk fel. A láb gyorserejét a ForceDesk erőplatóval mértük (CMJ, CMJC, CMJE, CMJFT). A játékosok testmagassága, testtömege és az alsó végtagok sovány izomtömege arányos testfelépítésre utal. Az IAT teszt és a COD505 teszt a vizsgált mintában egymástól független eredményt mutat. A két végtag sovány izomtömege szoros összefüggésben van (r = 0,982; p&lt;0,001), de független a COD505 teszt mindkét oldali végrehajtásának értékétől. A COD505 teszt a H2ER, H2EL és H2FL Izokinetikus paraméterekkel mutat közepes kapcsolatot (r = 0,454-0,693; p&lt;0,05), a jobb oldali végrehajtás esetén a H2EL és H15FL mutat korrelációt (r = 0,446; 0,497; p&lt;0,05). Az alsó végtagok sovány izomtömege a CMJ koncentrikus és különösen az extentrikus fázisában is szoros korrelációt mutat. A láb dinamikus gyorserejét (CMJ) jelző paraméterek és az Izokinetikus paraméterek között csak elvétve találtunk közepes szintű kapcsolatot (r = 0,437-0,658; p&lt;0,05). Az Illinois Agility Teszt független a lábak sovány izomtömegétől és az izokinetikus paraméterektől. A COD505 teszt bal és jobb oldali végrehajtása erős korrelációt mutat. Mindkét láb sovány izomtömege és a CMJC és CMJE erős korrelációt jelez (r = 0,707; r = 0,982; p&lt;0,001). A CMJ különböző változói és az izokinetikus dinamóméterrel mért adatok között csak kevés esetben találtunk közepes erősségű, szignifikáns kapcsolatot. Az elit utánpótlás korú labdarugók izokinetikus lábereje és irányváltoztatási sebessége közti összefüggésre vonatkozóan a szakirodalomban nem találtunk egyértelmű összefüggést és ezt a vizsgált mintában sem sikerült nyilvánvalóan kimutatni.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69673">
    <w:multiLevelType w:val="hybridMultilevel"/>
    <w:lvl w:ilvl="0" w:tplc="31773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69673">
    <w:abstractNumId w:val="86369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531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