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KEVIN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nemethkevin95@gmail.com</w:t>
            </w:r>
            <w:r w:rsidRPr="002361E2">
              <w:rPr>
                <w:i/>
              </w:rPr>
              <w:br/>
            </w:r>
            <w:r w:rsidR="00A96AEC">
              <w:t>Testnevelés - Gyógytestnevelés, Egészségfejlesztés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Koltai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Bordásfalra fel!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témája egy módszertani gyakorlatgyűjtemény a testnevelés iskolai oktatásához.</w:t>
      </w:r>
      <w:r>
        <w:rPr>
          <w:color w:val="000000"/>
          <w:sz w:val="24"/>
          <w:szCs w:val="24"/>
        </w:rPr>
        <w:br/>
        <w:t xml:space="preserve">A mászás az ember egyik legősibb és legtermészetesebb mozgásformája. Szerepe a kondicionális és koordinációs képességek kialakítása és fejlesztése tekintetében vitathatatlan. Ugyanakkor aktív szerepet gyakorol az idegrendszer fejlődésére és ezzel együtt a kognitív képességekre is pozitív hatással van. Izgalmas kérdés lehet a falmászás beintegrálása az iskolai testnevelésbe az ott meglévő eszközök felhasználásával. A bordásfal minden iskolában megtalálható, azonban hagyományos formában nem szívesen használják a tanulók. A módszer kidolgozása kettős innováció keretében valósul meg, amely egyben a dolgozat fő célkitűzése: (1) Egyrészt a bordásfalon végzett mozgásformák módszertani megújítása szükséges, amely lehetővé teszi a tanulóközpontú megoldásokat, folyamatosan magas szinten tartja a tanulók figyelmét, kreativitását és motivációs szintjét. A feladatok végrehajtása során megvalósulhat az esélyegyenlőség. A résztvevők a gyakorlatokat élményként élhetik meg képességi szintjüktől függetlenül, és folyamatosan érzékelhetik a mozgás felfedezésének örömét. (2) Másrészt egy technológia innováció keretében egy QR kóddal elérhető elektronikus felület létrehozása a cél. Ezen a felületen a különböző izgalmas változatokkal együtt több, mint 100 gyakorlat érhető el tanári, illetve tanulói feladatkártyák formájában. A gyakorlatok tervezésénél és a gyakorlatgyűjtemény összeállításánál a legfontosabb szempontok a motiváció, a prevenció, a rehabilitáció, a saját testsúlyos gyakorlatok és az élménypedagógia voltak. Előnyben részesítettük azokat a feladatokat, amelyek kerülik a versengést, ezáltal a kevésbé ügyes tanulók is sikerélményhez juthatnak. A gyakorlatok végrehajtása során kiemelt szempontot kapnak az egyensúlyfejlesztő, az egyéb tantárgyakat segítő, gondolkodást igénylő és a különböző társas, interaktív feladatok. A mozgásanyag kiválóan alkalmazható a torna tananyag feldolgozásának előkészítéséhez, továbbá a tanórai és tanórán kívüli testnevelés egyéb területeihez és a szabadidő hasznos eltöltéséhez is jól kapcsolható. A gyakorlatok akár önállóan is folyamatosan alakíthatók és bővíthetők, a közösségi elektronikus felület lehetőséget ad a tapasztalatok megosztására a tanulók és a tanárok számára.</w:t>
      </w:r>
      <w:r>
        <w:rPr>
          <w:color w:val="000000"/>
          <w:sz w:val="24"/>
          <w:szCs w:val="24"/>
        </w:rPr>
        <w:br/>
        <w:t xml:space="preserve">Nincs más hátra: Bordásfalra fel!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57085">
    <w:multiLevelType w:val="hybridMultilevel"/>
    <w:lvl w:ilvl="0" w:tplc="62714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57085">
    <w:abstractNumId w:val="52257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401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