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STELCZER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adstelczer@gmail.com</w:t>
            </w:r>
            <w:r w:rsidRPr="002361E2">
              <w:rPr>
                <w:i/>
              </w:rPr>
              <w:br/>
            </w:r>
            <w:r w:rsidR="00A96AEC">
              <w:t>Sport-és Rekreációszervezés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Biróné dr. Ilics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edző szerepe a sportoló fiatalok táplálkozásában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elsődleges célja az edző szerepének vizsgálata a sportolók táplálkozásában. Arra a</w:t>
      </w:r>
      <w:r>
        <w:rPr>
          <w:color w:val="000000"/>
          <w:sz w:val="24"/>
          <w:szCs w:val="24"/>
        </w:rPr>
        <w:br/>
        <w:t xml:space="preserve">kérdésre kerestük a választ, hogy: Vajon az edző munkája kiterjed-e a sportolók táplálkozási</w:t>
      </w:r>
      <w:r>
        <w:rPr>
          <w:color w:val="000000"/>
          <w:sz w:val="24"/>
          <w:szCs w:val="24"/>
        </w:rPr>
        <w:br/>
        <w:t xml:space="preserve">szokásainak ellenőrzésére, nyomon követésére?</w:t>
      </w:r>
      <w:r>
        <w:rPr>
          <w:color w:val="000000"/>
          <w:sz w:val="24"/>
          <w:szCs w:val="24"/>
        </w:rPr>
        <w:br/>
        <w:t xml:space="preserve">Vizsgálatunkba 6 sportág I. és II. osztályú utánpótlás korú versenysportolóit vontuk be (N=</w:t>
      </w:r>
      <w:r>
        <w:rPr>
          <w:color w:val="000000"/>
          <w:sz w:val="24"/>
          <w:szCs w:val="24"/>
        </w:rPr>
        <w:br/>
        <w:t xml:space="preserve">162). Saját készítésű kérdőívünkben felhasználtuk az Élelmiszerfogyasztási Gyakorisági</w:t>
      </w:r>
      <w:r>
        <w:rPr>
          <w:color w:val="000000"/>
          <w:sz w:val="24"/>
          <w:szCs w:val="24"/>
        </w:rPr>
        <w:br/>
        <w:t xml:space="preserve">kérdőív egyes kérdéseit. Az önkitöltős kérdőívet minden esetben a sportolók edzéshelyszínén</w:t>
      </w:r>
      <w:r>
        <w:rPr>
          <w:color w:val="000000"/>
          <w:sz w:val="24"/>
          <w:szCs w:val="24"/>
        </w:rPr>
        <w:br/>
        <w:t xml:space="preserve">töltettük ki. Az eredmények feldolgozásához alapstatisztikát, illetve csoportokon belüli és</w:t>
      </w:r>
      <w:r>
        <w:rPr>
          <w:color w:val="000000"/>
          <w:sz w:val="24"/>
          <w:szCs w:val="24"/>
        </w:rPr>
        <w:br/>
        <w:t xml:space="preserve">csoportok közötti korreláció számítást végeztünk a Statistica for Windows 12.6 program</w:t>
      </w:r>
      <w:r>
        <w:rPr>
          <w:color w:val="000000"/>
          <w:sz w:val="24"/>
          <w:szCs w:val="24"/>
        </w:rPr>
        <w:br/>
        <w:t xml:space="preserve">segítségével.</w:t>
      </w:r>
      <w:r>
        <w:rPr>
          <w:color w:val="000000"/>
          <w:sz w:val="24"/>
          <w:szCs w:val="24"/>
        </w:rPr>
        <w:br/>
        <w:t xml:space="preserve">A vizsgálatban résztvevő sportolók kiváló kapcsolatot ápolnak edzőjükkel (92%-uk tiszteli,</w:t>
      </w:r>
      <w:r>
        <w:rPr>
          <w:color w:val="000000"/>
          <w:sz w:val="24"/>
          <w:szCs w:val="24"/>
        </w:rPr>
        <w:br/>
        <w:t xml:space="preserve">további 8%-uk elfogadja), az edzéseket 46%-uk mindig, 54%-uk pedig többnyire élvezi. Az</w:t>
      </w:r>
      <w:r>
        <w:rPr>
          <w:color w:val="000000"/>
          <w:sz w:val="24"/>
          <w:szCs w:val="24"/>
        </w:rPr>
        <w:br/>
        <w:t xml:space="preserve">edzővel való kapcsolat és az edzés minősége között jelentős kapcsolatot találtunk (r=0,2077,</w:t>
      </w:r>
      <w:r>
        <w:rPr>
          <w:color w:val="000000"/>
          <w:sz w:val="24"/>
          <w:szCs w:val="24"/>
        </w:rPr>
        <w:br/>
        <w:t xml:space="preserve">p=0,0082). Az edzők támogató, bizalmi légkört alakítottak ki neveltjeik motiválására, a legjobb</w:t>
      </w:r>
      <w:r>
        <w:rPr>
          <w:color w:val="000000"/>
          <w:sz w:val="24"/>
          <w:szCs w:val="24"/>
        </w:rPr>
        <w:br/>
        <w:t xml:space="preserve">teljesítmény eléréséhez.</w:t>
      </w:r>
      <w:r>
        <w:rPr>
          <w:color w:val="000000"/>
          <w:sz w:val="24"/>
          <w:szCs w:val="24"/>
        </w:rPr>
        <w:br/>
        <w:t xml:space="preserve">A válaszadók 54%-a arról nyilatkozott, hogy senkitől sem kap táplálkozási tanácsot. 23%-uk a</w:t>
      </w:r>
      <w:r>
        <w:rPr>
          <w:color w:val="000000"/>
          <w:sz w:val="24"/>
          <w:szCs w:val="24"/>
        </w:rPr>
        <w:br/>
        <w:t xml:space="preserve">csapat dietetikusától, 16%-uk az edzőtől, további 6%-uk az erőnléti edzőtől, és néhányan (1 %)</w:t>
      </w:r>
      <w:r>
        <w:rPr>
          <w:color w:val="000000"/>
          <w:sz w:val="24"/>
          <w:szCs w:val="24"/>
        </w:rPr>
        <w:br/>
        <w:t xml:space="preserve">a gyógytornásztól kapnak útmutatást.</w:t>
      </w:r>
      <w:r>
        <w:rPr>
          <w:color w:val="000000"/>
          <w:sz w:val="24"/>
          <w:szCs w:val="24"/>
        </w:rPr>
        <w:br/>
        <w:t xml:space="preserve">A vizsgálatunkban résztvevő sportolók jelentős többsége (74,6 %) fogyaszt étrend-kiegészítőt,</w:t>
      </w:r>
      <w:r>
        <w:rPr>
          <w:color w:val="000000"/>
          <w:sz w:val="24"/>
          <w:szCs w:val="24"/>
        </w:rPr>
        <w:br/>
        <w:t xml:space="preserve">zömében (51,6 %) vitamin, vagy csak vitaminokat tartalmazó készítményt. Ezek használatához</w:t>
      </w:r>
      <w:r>
        <w:rPr>
          <w:color w:val="000000"/>
          <w:sz w:val="24"/>
          <w:szCs w:val="24"/>
        </w:rPr>
        <w:br/>
        <w:t xml:space="preserve">leginkább a szülőktől (27%), és a dietetikustól (26%) kértek tanácsot. Az edző szerepe ebben a</w:t>
      </w:r>
      <w:r>
        <w:rPr>
          <w:color w:val="000000"/>
          <w:sz w:val="24"/>
          <w:szCs w:val="24"/>
        </w:rPr>
        <w:br/>
        <w:t xml:space="preserve">kérdésben is elenyésző (6%) volt.</w:t>
      </w:r>
      <w:r>
        <w:rPr>
          <w:color w:val="000000"/>
          <w:sz w:val="24"/>
          <w:szCs w:val="24"/>
        </w:rPr>
        <w:br/>
        <w:t xml:space="preserve">A kapott válaszok szerint a fiatalok a főbb étkezéseket betartják, egészségesnek mondható</w:t>
      </w:r>
      <w:r>
        <w:rPr>
          <w:color w:val="000000"/>
          <w:sz w:val="24"/>
          <w:szCs w:val="24"/>
        </w:rPr>
        <w:br/>
        <w:t xml:space="preserve">táplálkozást folytatnak, magas az étrend-kiegészítőket fogyasztók száma. Az edző szerepe</w:t>
      </w:r>
      <w:r>
        <w:rPr>
          <w:color w:val="000000"/>
          <w:sz w:val="24"/>
          <w:szCs w:val="24"/>
        </w:rPr>
        <w:br/>
        <w:t xml:space="preserve">elenyésző a sportolók táplálkozási szokásainak kialakításában, ami üdvözítő, hiszen feladata</w:t>
      </w:r>
      <w:r>
        <w:rPr>
          <w:color w:val="000000"/>
          <w:sz w:val="24"/>
          <w:szCs w:val="24"/>
        </w:rPr>
        <w:br/>
        <w:t xml:space="preserve">inkább a felismerés, a tanácsadás a táplálkozási szakember kompetenciája. Ennek ellenére a</w:t>
      </w:r>
      <w:r>
        <w:rPr>
          <w:color w:val="000000"/>
          <w:sz w:val="24"/>
          <w:szCs w:val="24"/>
        </w:rPr>
        <w:br/>
        <w:t xml:space="preserve">vizsgált egyesületek közül csak egy foglalkoztat dietetikust a sportolók étrendjének</w:t>
      </w:r>
      <w:r>
        <w:rPr>
          <w:color w:val="000000"/>
          <w:sz w:val="24"/>
          <w:szCs w:val="24"/>
        </w:rPr>
        <w:br/>
        <w:t xml:space="preserve">összeállításához.</w:t>
      </w:r>
      <w:r>
        <w:rPr>
          <w:color w:val="000000"/>
          <w:sz w:val="24"/>
          <w:szCs w:val="24"/>
        </w:rPr>
        <w:br/>
        <w:t xml:space="preserve">A sportolók igényei miatt szükség lenne szakemberek bevonására az egyesületek táplálkozási</w:t>
      </w:r>
      <w:r>
        <w:rPr>
          <w:color w:val="000000"/>
          <w:sz w:val="24"/>
          <w:szCs w:val="24"/>
        </w:rPr>
        <w:br/>
        <w:t xml:space="preserve">alapelveinek kidolgozásához azért, hogy az edzői elvárásokat figyelembe véve tudjanak</w:t>
      </w:r>
      <w:r>
        <w:rPr>
          <w:color w:val="000000"/>
          <w:sz w:val="24"/>
          <w:szCs w:val="24"/>
        </w:rPr>
        <w:br/>
        <w:t xml:space="preserve">személyre szabott táplálkozási tanácsokat adni, étrendet tervezni, és az étrend-kiegészítők</w:t>
      </w:r>
      <w:r>
        <w:rPr>
          <w:color w:val="000000"/>
          <w:sz w:val="24"/>
          <w:szCs w:val="24"/>
        </w:rPr>
        <w:br/>
        <w:t xml:space="preserve">fogyasztását szakszerűen alkalmazni. Az edző segítheti ezen elvek betartásának ellenőrzését.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176457">
    <w:multiLevelType w:val="hybridMultilevel"/>
    <w:lvl w:ilvl="0" w:tplc="68818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176457">
    <w:abstractNumId w:val="131764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0416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