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GÁL-KNAPCSEK ZSOMBOR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zsombor.galknapcsek@gmail.com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Thomas Mann Gymnazium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Hömöstrei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Süllyedési Paradoxon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Mindenki ismeri azt a jelenséget, amikor egy borotvapengét vagy egy régi tízfillérest ráhelyezünk a vízfelszínre, és úszik a vízfelszínen, noha a sűrűsége a víz sűrűségének a többszöröse. Megfigyeljük, hogy a lemez behorpasztja a vízhártyát, ebből tudjuk, hogy a lemezt a felületi feszültség és a tízfilléres aljára ható hidrosztatikai nyomóerő tartja fenn.</w:t>
      </w:r>
      <w:r>
        <w:rPr>
          <w:color w:val="000000"/>
          <w:position w:val="4"/>
          <w:sz w:val="21"/>
          <w:szCs w:val="21"/>
          <w:vertAlign w:val="superscript"/>
        </w:rPr>
        <w:t xml:space="preserve">[1]</w:t>
      </w:r>
      <w:r>
        <w:rPr>
          <w:color w:val="000000"/>
          <w:sz w:val="24"/>
          <w:szCs w:val="24"/>
        </w:rPr>
        <w:t xml:space="preserve"> Azonban, ha növeljük a súlyát, előbb-utóbb lesüllyed. Viszont ha a közepére egy függőleges vízsugarat irányítunk, úszni kezd. Felmerül a kérdés, hogy ha a felhajtó erő eddig is kevésnek bizonyult, ráadásul növeljük a lefelé ható erőt, hogy jöhet létre erőegyensúly. A jelenséget jobban megfigyelve látjuk, hogy a lemez a plusz tolóerő hatására lejjebb süllyedt. A lemez most már nem csak behorpasztja a vízhártyát, hanem alá is süllyed. Az így kialakuló hidrosztatikai nyomáskülönbségből származó erő már elég nagy ahhoz, hogy ellensúlyozza a lefelé ható erőket. Ez azonban felvet egy másik kérdést. Ha a lemezünk a vízszint alá süllyed, a külső vízközeg miért nem folyik a felületére? Amennyiben a lemez tetejére kívülről víz folyna, a hidrosztatikai nyomás kiegyenlítődne, így a lemez lesüllyedne. A függőleges vízsugárból származó víz, az impulzusátadás után sugár irányban nagy sebességgel távozik a lemez felületéről. A lemez szélénél kiáramló vízréteg hidrosztatikai ugrást hoz létre, ami meggátolja a külső vízközeg lemezre áramlását. A dolgozatban szeretném ismertetni a jelenség magyarázatát és a releváns paramétereket. Ezeket az elméleti állításokat mérésekkel alátámasztani, illetve bemutatni a kísérletek pontatlanságait és hibáit. Ez a kísérlet remek lehet otthon és középiskolában kísérletezők számára. Számukra is szeretnék ötleteket és javaslatokat adni, hogy hétköznapi körülmények között megfigyelhessék a jelenség.</w:t>
      </w:r>
    </w:p>
    <w:p>
      <w:pPr>
        <w:widowControl w:val="on"/>
        <w:pBdr/>
        <w:spacing w:before="240" w:after="240" w:line="240" w:lineRule="auto"/>
        <w:ind w:left="13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549600" cy="1994400"/>
            <wp:docPr id="58145744" name="name163c85a062e80e" descr="imgtmp_89899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9899_hu_1.jpg"/>
                    <pic:cNvPicPr/>
                  </pic:nvPicPr>
                  <pic:blipFill>
                    <a:blip r:embed="rId163c85a062e7c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9600" cy="1994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55166">
    <w:multiLevelType w:val="hybridMultilevel"/>
    <w:lvl w:ilvl="0" w:tplc="88608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55166">
    <w:abstractNumId w:val="844551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7411495" Type="http://schemas.openxmlformats.org/officeDocument/2006/relationships/numbering" Target="numbering.xml"/><Relationship Id="rId163c85a062e7cd" Type="http://schemas.openxmlformats.org/officeDocument/2006/relationships/image" Target="media/imgrId163c85a062e7cd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