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BALÁZS CSABA</w:t>
            </w:r>
          </w:p>
          <w:p w:rsidR="00C275A3" w:rsidRDefault="00186641" w:rsidP="00C275A3">
            <w:pPr>
              <w:pStyle w:val="Hallgatokepzes"/>
            </w:pPr>
            <w:r w:rsidRPr="002361E2">
              <w:rPr>
                <w:i/>
              </w:rPr>
              <w:t>kovacsbcs@gmail.com</w:t>
            </w:r>
            <w:r w:rsidRPr="002361E2">
              <w:rPr>
                <w:i/>
              </w:rPr>
              <w:br/>
            </w:r>
            <w:r w:rsidR="00A96AEC">
              <w:t>Fizika</w:t>
            </w:r>
            <w:r w:rsidR="00A96AEC">
              <w:br/>
            </w:r>
            <w:r w:rsidR="00E77B23">
              <w:t>BSc, 1.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Veres Gábor</w:t>
            </w:r>
          </w:p>
          <w:p w:rsidR="00DB4822" w:rsidRDefault="00DB4822" w:rsidP="009763E0">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60Co gamma-fotonjai közötti szögkorreláció és a forrás abszolút aktivitásának mérése koincidencia-módszerrel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radioaktív minták aktivitásának pontos ismerete számos tudományterület és technikai alkalmazás számára nagy jelentőséggel bír. Esetünkben az abszolút aktivitás mérésének fő motivációja egy nagy pontosságú, gamma spektrometriában használt félvezető detektor hatásfokmérésének előkészítése volt. Az aktivitásmérés pontosítása érdekében sok tényezőt figyelembe kellett vennünk.</w:t>
      </w:r>
    </w:p>
    <w:p>
      <w:pPr>
        <w:widowControl w:val="on"/>
        <w:pBdr/>
        <w:spacing w:before="240" w:after="240" w:line="240" w:lineRule="auto"/>
        <w:ind w:left="0" w:right="0"/>
        <w:jc w:val="left"/>
      </w:pPr>
      <w:r>
        <w:rPr>
          <w:color w:val="000000"/>
          <w:sz w:val="24"/>
          <w:szCs w:val="24"/>
        </w:rPr>
        <w:t xml:space="preserve">Munkám célja egy </w:t>
      </w:r>
      <w:r>
        <w:rPr>
          <w:color w:val="000000"/>
          <w:position w:val="4"/>
          <w:sz w:val="21"/>
          <w:szCs w:val="21"/>
          <w:vertAlign w:val="superscript"/>
        </w:rPr>
        <w:t xml:space="preserve">60</w:t>
      </w:r>
      <w:r>
        <w:rPr>
          <w:color w:val="000000"/>
          <w:sz w:val="24"/>
          <w:szCs w:val="24"/>
        </w:rPr>
        <w:t xml:space="preserve">Co forrás aktivitásának minél pontosabb megmérése és a </w:t>
      </w:r>
      <w:r>
        <w:rPr>
          <w:color w:val="000000"/>
          <w:position w:val="4"/>
          <w:sz w:val="21"/>
          <w:szCs w:val="21"/>
          <w:vertAlign w:val="superscript"/>
        </w:rPr>
        <w:t xml:space="preserve">60</w:t>
      </w:r>
      <w:r>
        <w:rPr>
          <w:color w:val="000000"/>
          <w:sz w:val="24"/>
          <w:szCs w:val="24"/>
        </w:rPr>
        <w:t xml:space="preserve">Co béta-bomlását követően kisugárzott két gamma-foton közti szögkorreláció kísérleti vizsgálata. Méréseim során nagy hangsúlyt fektettem a mérési bizonytalanságok csökkentésére és azok gondos elemzésére.</w:t>
      </w:r>
    </w:p>
    <w:p>
      <w:pPr>
        <w:widowControl w:val="on"/>
        <w:pBdr/>
        <w:spacing w:before="240" w:after="240" w:line="240" w:lineRule="auto"/>
        <w:ind w:left="0" w:right="0"/>
        <w:jc w:val="left"/>
      </w:pPr>
      <w:r>
        <w:rPr>
          <w:color w:val="000000"/>
          <w:sz w:val="24"/>
          <w:szCs w:val="24"/>
        </w:rPr>
        <w:t xml:space="preserve">A koincidencia-módszer alkalmazásával megmértem a minta abszolút aktivitását, és ehhez először megvizsgáltam a mért szögkorreláció távolság- és szögfüggését is. A </w:t>
      </w:r>
      <w:r>
        <w:rPr>
          <w:color w:val="000000"/>
          <w:position w:val="4"/>
          <w:sz w:val="21"/>
          <w:szCs w:val="21"/>
          <w:vertAlign w:val="superscript"/>
        </w:rPr>
        <w:t xml:space="preserve">60</w:t>
      </w:r>
      <w:r>
        <w:rPr>
          <w:color w:val="000000"/>
          <w:sz w:val="24"/>
          <w:szCs w:val="24"/>
        </w:rPr>
        <w:t xml:space="preserve">Ni atommag különböző spinű energiaszintjei közötti átmenetekből várt elektromos kvadrupól sugárzásra adódó elméleti szögfüggést összevetettem a kísérleti adatokkal és elemeztem az eltérések lehetséges okait. Emellett létrehoztam egy szimulációt a mérési összeállításról a GEANT4 programcsomag segítségével, ami jó egyezést mutat kísérleti adatainkkal, és aminek segítségével kontrollálni tudtam a detektorok hatásfokának hatását a mérési eredményekre.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63506">
    <w:multiLevelType w:val="hybridMultilevel"/>
    <w:lvl w:ilvl="0" w:tplc="77268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63506">
    <w:abstractNumId w:val="65463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993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