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REGINA KATONA</w:t>
            </w:r>
          </w:p>
          <w:p w:rsidR="00C275A3" w:rsidRDefault="00186641" w:rsidP="00C275A3">
            <w:pPr>
              <w:pStyle w:val="Hallgatokepzes"/>
            </w:pPr>
            <w:r w:rsidRPr="002361E2">
              <w:rPr>
                <w:i/>
              </w:rPr>
              <w:t>regina1@student.elte.hu</w:t>
            </w:r>
            <w:r w:rsidRPr="002361E2">
              <w:rPr>
                <w:i/>
              </w:rPr>
              <w:br/>
            </w:r>
            <w:r w:rsidR="00A96AEC">
              <w:t>Business Administration and Management</w:t>
            </w:r>
            <w:r w:rsidR="00A96AEC">
              <w:br/>
            </w:r>
            <w:r w:rsidR="00E77B23">
              <w:t>BA, 6. semester</w:t>
            </w:r>
          </w:p>
          <w:p w:rsidR="00C265CE" w:rsidRPr="009E5FF1" w:rsidRDefault="00E77B23" w:rsidP="009763E0">
            <w:pPr>
              <w:pStyle w:val="Hallgatointezmeny-kar"/>
              <w:rPr>
                <w:b/>
                <w:caps/>
              </w:rPr>
            </w:pPr>
            <w:r>
              <w:t>Eötvös Loránd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Beáta Szűcs Gáborné Pató</w:t>
            </w:r>
          </w:p>
          <w:p w:rsidR="00DB4822" w:rsidRDefault="00DB4822" w:rsidP="009763E0">
            <w:pPr>
              <w:pStyle w:val="Konzulensektitulus"/>
            </w:pPr>
            <w:r w:rsidRPr="00DB4822">
              <w:t>associate professor, ELTE SEK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Rationalization of transport costs in a service company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recent global economic events have led to a significant increase in transport costs, so in my thesis I have investigated the options available to achieve rational transport costs from the perspective of a service company. My hypothesis is that the mode of transport plays a big role in the development of costs, so I examined the freight rates for a given shipment based on three different modes of transport (sea, rail and air), from three different carriers. I also carried out another comparative analysis to see how much difference there is in freight rates when the goods are stackable and when they are not. One of the main problems that I was looking for a solution was that the cost of transporting non-stackable consignments is higher than if they were</w:t>
      </w:r>
      <w:r>
        <w:rPr>
          <w:color w:val="000000"/>
          <w:sz w:val="24"/>
          <w:szCs w:val="24"/>
        </w:rPr>
        <w:br/>
        <w:t xml:space="preserve">stackable because the non-stackability of the consignment means that the full capacity of the means of transport cannot be used accordingly, but it is possible to reduce costs by stacking the consignment in a new form of packaging. Through research on the websites of various logistics service providers and by reviewing the literature, I searched for a method to achieve stackability of shipments, in the process I found a suitable solutions that are pallet cages and pallet storage racks. In order to select the right packaging form for the company under study, a structured interview was also necessary, during which positive feedback was received for the gitterbox. The results of my research suggest that transport costs can be rationalised by requesting quotations from several carriers (at least three) for several modes of transport, in cases where price is the sole deciding factor. For shipments that have not been stackable due to their packaging, the better or full capacity can be achieved with a new packaging form, thus also reducing costs.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50474">
    <w:multiLevelType w:val="hybridMultilevel"/>
    <w:lvl w:ilvl="0" w:tplc="94073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50474">
    <w:abstractNumId w:val="351504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0004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