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CZEGLÉDI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czegledi.csaba02@gmail.com</w:t>
            </w:r>
            <w:r w:rsidRPr="002361E2">
              <w:rPr>
                <w:i/>
              </w:rPr>
              <w:br/>
            </w:r>
            <w:r w:rsidR="00A96AEC">
              <w:t>matematika-könyvtáros osztatlan tanárszak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STIRLING ANNA KRISZTINA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stirling.anna@gmail.com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matematika-fizika osztatlan tanárszak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Adott témakörben különböző módszerekkel történő problémafelvetés vizsgálata szakképzésben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kilencedikes tanulók problémafelvetési-feladatkészítési képességeit és a problémafelvetési tevékenységük feladatmegoldásra való hatását vizsgáltuk. Mindezek mellett Kutatásunk szerves folytatása Rékasi Anna és Stirling Anna kutatásának. A kísérlet során kétféle problémafelvetési stratégiát használhattak a diákok: a feladatvariálás módszerét és az adott matematikai témakörre való ún. tematikus problémafelvetés módszerét. Az elkészített feladatokat egy összetett szempontrendszer szerint javítottuk és értékeltük.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91941">
    <w:multiLevelType w:val="hybridMultilevel"/>
    <w:lvl w:ilvl="0" w:tplc="24956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91941">
    <w:abstractNumId w:val="99091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085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