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DEUTSCH NORBERT</w:t>
            </w:r>
          </w:p>
          <w:p w:rsidR="00C275A3" w:rsidRDefault="00186641" w:rsidP="00C275A3">
            <w:pPr>
              <w:pStyle w:val="Hallgatokepzes"/>
            </w:pPr>
            <w:r w:rsidRPr="002361E2">
              <w:rPr>
                <w:i/>
              </w:rPr>
              <w:t>deno@student.elte.hu</w:t>
            </w:r>
            <w:r w:rsidRPr="002361E2">
              <w:rPr>
                <w:i/>
              </w:rPr>
              <w:br/>
            </w:r>
            <w:r w:rsidR="00A96AEC">
              <w:t>Biológia</w:t>
            </w:r>
            <w:r w:rsidR="00A96AEC">
              <w:br/>
            </w:r>
            <w:r w:rsidR="00E77B23">
              <w:t>MSc, 2.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Dosztányi Zsuzsanna</w:t>
            </w:r>
          </w:p>
          <w:p w:rsidR="00DB4822" w:rsidRDefault="00DB4822" w:rsidP="009763E0">
            <w:pPr>
              <w:pStyle w:val="Konzulensektitulus"/>
            </w:pPr>
            <w:r w:rsidRPr="00DB4822">
              <w:t>Tudományos főmunkatárs, ELTE TTK</w:t>
            </w:r>
          </w:p>
        </w:tc>
      </w:tr>
      <w:tr w:rsidR="00DB4822" w:rsidTr="00DB4822">
        <w:tc>
          <w:tcPr>
            <w:tcW w:w="9854" w:type="dxa"/>
          </w:tcPr>
          <w:p w:rsidR="00DB4822" w:rsidRPr="00DB4822" w:rsidRDefault="00DB4822" w:rsidP="009763E0">
            <w:pPr>
              <w:pStyle w:val="Konzulenseknev"/>
            </w:pPr>
            <w:r w:rsidRPr="00DB4822">
              <w:t>Erdős Gábor</w:t>
            </w:r>
          </w:p>
          <w:p w:rsidR="00DB4822" w:rsidRDefault="00DB4822" w:rsidP="009763E0">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DisCanVis: Integrált szerkezeti és funkcionális annotációk vizualizációja a rendezetlen fehérjékben található rákos mutációk hatásának jobb megértéséhez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rendezetlen fehérjék nem rendelkeznek jól definiált térszerkezettel, ugyanakkor kulcsfontosságú szerepet játszanak szinte minden sejten belüli folyamatban. Hibás működésük számos betegséggel hozható kapcsolatba, többek között rákkal is. Az elmúlt időszakban jelentősen kitárult a rendezetlen fehérjékről szerzett tudásunk, és ezzel párhuzamosan a rák genom projektek rengeteg, a betegség kialakulásában fontos genetikai variánst azonosítottak. Ennek ellenére a rendezetlen fehérjék rákban betöltött szerepe máig nem tisztázott. Munkám során létrehoztunk egy komplex webszervert, a DisCanVis-t (https://discanvis.elte.hu), amely elősegíti a rák és a rendezetlenség közötti kapcsolat vizsgálatát. Ez az egyedi vizualizációs eszköz a genom szintű információt kombinálja a fehérje szinten lévő strukturális és funkcionális információkkal, több mint harminc különböző annotáció felhasználásával. Dolgozatomban példákon keresztül mutatom be, hogyan használható a webszerver a rák kialakulásában szerepet játszó rendezetlen fehérjék, illetve azok kulcs régióinak azonosításához. A DisCanVis szerver kiindulópontja lehet biomedikai relevanciával rendelkező, de ma még nem jellemzett rendezetlen fehérjék karakterizálásának és elősegítheti újfajta gyógyszercélpontok azonosítását is. A webszerverről és annak használatáról, valamint az eredményekről cikket közöltünk le 2022. november 30-án a Protein Science tudományos folyóiratban (https://doi.org/10.1002/pro.4522).</w:t>
      </w:r>
      <w:r>
        <w:rPr>
          <w:color w:val="000000"/>
          <w:sz w:val="24"/>
          <w:szCs w:val="24"/>
        </w:rPr>
        <w:br/>
        <w:t xml:space="preserve">Munkám során több programnyelv (Python, Javascript, HTML, CSS, SQL) és azok keretrendszereinek (Django, JQuery, Bootstrap, SQLite) használatát haladó szinten elsajátítottam és ezeket használtam a webszerver megalkotásához. Az annotációk több mint felét én gyűjtöttem össze, valamint az összeset én processzáltam és megoldottam az adatok egymásra térképezésének problémáját. Ezeket összehangolva vizualizáltam és új funkciókat vezettem be az adatok megjelenítése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79671">
    <w:multiLevelType w:val="hybridMultilevel"/>
    <w:lvl w:ilvl="0" w:tplc="72174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79671">
    <w:abstractNumId w:val="44979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220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