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ÁRPÁD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arpadtakacs2001@gmail.com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posztdoktori kutató,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Rezonáns bolygórendszerek analitikus vizsgálata a Kuramoto-modell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bolygórendszerek kialakulásában és fejlődésében fontos szerep jut a középmozgás</w:t>
      </w:r>
      <w:r>
        <w:rPr>
          <w:color w:val="000000"/>
          <w:sz w:val="24"/>
          <w:szCs w:val="24"/>
        </w:rPr>
        <w:br/>
        <w:t xml:space="preserve">rezonanciáknak, azaz amikor szükséges feltételként az égitestek keringési periódusai kis egész</w:t>
      </w:r>
      <w:r>
        <w:rPr>
          <w:color w:val="000000"/>
          <w:sz w:val="24"/>
          <w:szCs w:val="24"/>
        </w:rPr>
        <w:br/>
        <w:t xml:space="preserve">számok hányadosai. Az elmúlt évek exobolygó-kutatásának egyik fontos eredménye, hogy</w:t>
      </w:r>
      <w:r>
        <w:rPr>
          <w:color w:val="000000"/>
          <w:sz w:val="24"/>
          <w:szCs w:val="24"/>
        </w:rPr>
        <w:br/>
        <w:t xml:space="preserve">többes rendszerekben az égitestek ún. rezonancia láncokba rendeződnek. Ez a dinamikai</w:t>
      </w:r>
      <w:r>
        <w:rPr>
          <w:color w:val="000000"/>
          <w:sz w:val="24"/>
          <w:szCs w:val="24"/>
        </w:rPr>
        <w:br/>
        <w:t xml:space="preserve">mechanizmus a probléma nemlineáris jellegéből adódóan numerikusan kezelhető</w:t>
      </w:r>
      <w:r>
        <w:rPr>
          <w:color w:val="000000"/>
          <w:sz w:val="24"/>
          <w:szCs w:val="24"/>
        </w:rPr>
        <w:br/>
        <w:t xml:space="preserve">kényelmesen. Analitikus tárgyalásmódja, a perturbációs függvény pályaelemek szerinti</w:t>
      </w:r>
      <w:r>
        <w:rPr>
          <w:color w:val="000000"/>
          <w:sz w:val="24"/>
          <w:szCs w:val="24"/>
        </w:rPr>
        <w:br/>
        <w:t xml:space="preserve">sorfejtése, azonban jóval korábbra nyúlik vissza. Mindazonáltal a bolygók rezonáns</w:t>
      </w:r>
      <w:r>
        <w:rPr>
          <w:color w:val="000000"/>
          <w:sz w:val="24"/>
          <w:szCs w:val="24"/>
        </w:rPr>
        <w:br/>
        <w:t xml:space="preserve">viselkedésére teljesen általános analitikus modellt eddig nem sikerült kidolgozni. Magasabb</w:t>
      </w:r>
      <w:r>
        <w:rPr>
          <w:color w:val="000000"/>
          <w:sz w:val="24"/>
          <w:szCs w:val="24"/>
        </w:rPr>
        <w:br/>
        <w:t xml:space="preserve">rendű rezonanciák és több (5-6) bolygó esetén a sorfejtés bonyolult alakot ölt.</w:t>
      </w:r>
      <w:r>
        <w:rPr>
          <w:color w:val="000000"/>
          <w:sz w:val="24"/>
          <w:szCs w:val="24"/>
        </w:rPr>
        <w:br/>
        <w:t xml:space="preserve">Dolgozatomban egy, az eddigiektől eltérő, megközelítést használok. Más</w:t>
      </w:r>
      <w:r>
        <w:rPr>
          <w:color w:val="000000"/>
          <w:sz w:val="24"/>
          <w:szCs w:val="24"/>
        </w:rPr>
        <w:br/>
        <w:t xml:space="preserve">tudományterületeken sikerrel alkalmazott Kuramoto-modell által leírt csatolt oszcillátor</w:t>
      </w:r>
      <w:r>
        <w:rPr>
          <w:color w:val="000000"/>
          <w:sz w:val="24"/>
          <w:szCs w:val="24"/>
        </w:rPr>
        <w:br/>
        <w:t xml:space="preserve">rendszer szinkronizációjával modellezem a bolygók rezonáns mozgását. Ehhez a gravitációs</w:t>
      </w:r>
      <w:r>
        <w:rPr>
          <w:color w:val="000000"/>
          <w:sz w:val="24"/>
          <w:szCs w:val="24"/>
        </w:rPr>
        <w:br/>
        <w:t xml:space="preserve">probléma Hamilton-függvényét kell a Kuramoto-modell Hamilton-függvényének formájára</w:t>
      </w:r>
      <w:r>
        <w:rPr>
          <w:color w:val="000000"/>
          <w:sz w:val="24"/>
          <w:szCs w:val="24"/>
        </w:rPr>
        <w:br/>
        <w:t xml:space="preserve">hozni. A módszer előnye, hogy a Kuramoto-modell az oszcillátorok szinkronizációját egy a</w:t>
      </w:r>
      <w:r>
        <w:rPr>
          <w:color w:val="000000"/>
          <w:sz w:val="24"/>
          <w:szCs w:val="24"/>
        </w:rPr>
        <w:br/>
        <w:t xml:space="preserve">statisztikus fizikából ismert rendparaméter segítségével tárgyalja, aminek analógiája</w:t>
      </w:r>
      <w:r>
        <w:rPr>
          <w:color w:val="000000"/>
          <w:sz w:val="24"/>
          <w:szCs w:val="24"/>
        </w:rPr>
        <w:br/>
        <w:t xml:space="preserve">analitikus leírást ad nagyszámú bolygó rezonáns dinamikájára.</w:t>
      </w:r>
      <w:r>
        <w:rPr>
          <w:color w:val="000000"/>
          <w:sz w:val="24"/>
          <w:szCs w:val="24"/>
        </w:rPr>
        <w:br/>
        <w:t xml:space="preserve">Kutatásom fő feladata a megfelelő kanonikus transzformáció(k) felírása, a mozgásegyenletek</w:t>
      </w:r>
      <w:r>
        <w:rPr>
          <w:color w:val="000000"/>
          <w:sz w:val="24"/>
          <w:szCs w:val="24"/>
        </w:rPr>
        <w:br/>
        <w:t xml:space="preserve">levezetése és végső soron a rezonáns dinamika analitikus modelljének megadás. A</w:t>
      </w:r>
      <w:r>
        <w:rPr>
          <w:color w:val="000000"/>
          <w:sz w:val="24"/>
          <w:szCs w:val="24"/>
        </w:rPr>
        <w:br/>
        <w:t xml:space="preserve">dolgozatban a munka első fázisaként speciálisan három bolygó elsőrendű rezonanciába való</w:t>
      </w:r>
      <w:r>
        <w:rPr>
          <w:color w:val="000000"/>
          <w:sz w:val="24"/>
          <w:szCs w:val="24"/>
        </w:rPr>
        <w:br/>
        <w:t xml:space="preserve">mozgását tárgyalom a fenti módszerrel az általánosítás lehetőségét szem előtt tartva.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49332">
    <w:multiLevelType w:val="hybridMultilevel"/>
    <w:lvl w:ilvl="0" w:tplc="11153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49332">
    <w:abstractNumId w:val="42849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784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