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SEBASTIAN JOSUE CASTILLO JARAMILLO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jnemesist@gmail.com</w:t>
            </w:r>
            <w:r w:rsidRPr="002361E2">
              <w:rPr>
                <w:i/>
              </w:rPr>
              <w:br/>
            </w:r>
            <w:r w:rsidR="00A96AEC">
              <w:t>Master in Mathematics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Karátson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Superlinear convergence of iterative methods for elliptic PDEs and systems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conjugate gradient method (CGM) is a widespread way to find the solution of discretized</w:t>
      </w:r>
      <w:r>
        <w:rPr>
          <w:color w:val="000000"/>
          <w:sz w:val="24"/>
          <w:szCs w:val="24"/>
        </w:rPr>
        <w:br/>
        <w:t xml:space="preserve">elliptic partial differential equations iteratively. Furthermore, the preconditioned</w:t>
      </w:r>
      <w:r>
        <w:rPr>
          <w:color w:val="000000"/>
          <w:sz w:val="24"/>
          <w:szCs w:val="24"/>
        </w:rPr>
        <w:br/>
        <w:t xml:space="preserve">CGM can be competitive with multigrid methods and, under certain conditions, operator</w:t>
      </w:r>
      <w:r>
        <w:rPr>
          <w:color w:val="000000"/>
          <w:sz w:val="24"/>
          <w:szCs w:val="24"/>
        </w:rPr>
        <w:br/>
        <w:t xml:space="preserve">preconditioning can provide mesh-independent superlinear convergence. This project considers</w:t>
      </w:r>
      <w:r>
        <w:rPr>
          <w:color w:val="000000"/>
          <w:sz w:val="24"/>
          <w:szCs w:val="24"/>
        </w:rPr>
        <w:br/>
        <w:t xml:space="preserve">a self-adjoint second-order elliptic boundary value problem with variable zeroth order</w:t>
      </w:r>
      <w:r>
        <w:rPr>
          <w:color w:val="000000"/>
          <w:sz w:val="24"/>
          <w:szCs w:val="24"/>
        </w:rPr>
        <w:br/>
        <w:t xml:space="preserve">coefficient and its finite element discretization. We study the mesh-independent superlinear</w:t>
      </w:r>
      <w:r>
        <w:rPr>
          <w:color w:val="000000"/>
          <w:sz w:val="24"/>
          <w:szCs w:val="24"/>
        </w:rPr>
        <w:br/>
        <w:t xml:space="preserve">convergence of the preconditioned CGM for this type of problem and extend</w:t>
      </w:r>
      <w:r>
        <w:rPr>
          <w:color w:val="000000"/>
          <w:sz w:val="24"/>
          <w:szCs w:val="24"/>
        </w:rPr>
        <w:br/>
        <w:t xml:space="preserve">previous results to the case of unbounded reaction coefficients in some Lebesgue spaces.</w:t>
      </w:r>
      <w:r>
        <w:rPr>
          <w:color w:val="000000"/>
          <w:sz w:val="24"/>
          <w:szCs w:val="24"/>
        </w:rPr>
        <w:br/>
        <w:t xml:space="preserve">Our goal is to find an eigenvalue-based estimation of the rate of superlinear convergence and</w:t>
      </w:r>
      <w:r>
        <w:rPr>
          <w:color w:val="000000"/>
          <w:sz w:val="24"/>
          <w:szCs w:val="24"/>
        </w:rPr>
        <w:br/>
        <w:t xml:space="preserve">to show that a similar estimation can be obtained in the case of systems of PDEs.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40550">
    <w:multiLevelType w:val="hybridMultilevel"/>
    <w:lvl w:ilvl="0" w:tplc="69537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40550">
    <w:abstractNumId w:val="55140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72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