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MATÚZ LÓRÁNT</w:t>
            </w:r>
          </w:p>
          <w:p w:rsidR="00C275A3" w:rsidRDefault="00186641" w:rsidP="00C275A3">
            <w:pPr>
              <w:pStyle w:val="Hallgatokepzes"/>
            </w:pPr>
            <w:r w:rsidRPr="002361E2">
              <w:rPr>
                <w:i/>
              </w:rPr>
              <w:t>matuzl20@student.elte.hu</w:t>
            </w:r>
            <w:r w:rsidRPr="002361E2">
              <w:rPr>
                <w:i/>
              </w:rPr>
              <w:br/>
            </w:r>
            <w:r w:rsidR="00A96AEC">
              <w:t>Alkalmazott matematikus</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Madarasi Péter</w:t>
            </w:r>
          </w:p>
          <w:p w:rsidR="00DB4822" w:rsidRDefault="00DB4822" w:rsidP="009763E0">
            <w:pPr>
              <w:pStyle w:val="Konzulensektitulus"/>
            </w:pPr>
            <w:r w:rsidRPr="00DB4822">
              <w:t>doktorandusz,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Pebble Game algoritmusok és implementációjuk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multigráfot (k,l)-ritkának nevezünk, ha bármely X csúcsrészhalmaz legfeljebb max{k|X|-l,0} élt feszít. A legnagyobb (k,l)-ritka részgráf megtalálása egy sokat vizsgált, polinom időben megoldható probléma, mely széles körben hasznos a gráfok és szerkezetek merevségével kapcsolatos alkalmazásokban és néhány kombinatorikus algoritmus alapjaként is szolgál.</w:t>
      </w:r>
    </w:p>
    <w:p>
      <w:pPr>
        <w:widowControl w:val="on"/>
        <w:pBdr/>
        <w:spacing w:before="240" w:after="240" w:line="240" w:lineRule="auto"/>
        <w:ind w:left="0" w:right="0"/>
        <w:jc w:val="left"/>
      </w:pPr>
      <w:r>
        <w:rPr>
          <w:color w:val="000000"/>
          <w:sz w:val="24"/>
          <w:szCs w:val="24"/>
        </w:rPr>
        <w:t xml:space="preserve">A dolgozatban bemutatunk egy új implementációt és összevetjük azt a KINARI-web nevű korábbi ritkaság tesztelő könyvtárral többféle gráftípuson, melyek teljességében lefedik a paraméterek halmazát. Mindebből kiderül, hogy az új implementáció konzisztens módon egy nagyságrenddel hatékonyabbnak bizonyul minden lehetséges gráftípuson. Továbbá számos heurisztikát javasolunk az algoritmus szabad paramétereinek finomhangolására és gyakorlati hatékonyságuk vizsgálatára. Ezentúl implementálunk egy algoritmust k éldiszjunkt kifenyő keresésére digráfokban, valamint k éldiszjunkt feszítőfa keresésére irányítatlan gráfokban, mely az l=k esetnek felel meg. Hasonlóan, implementálunk egy-egy algoritmust k éldiszjunk kifenyvessel való fedésre digráfokban, valamint k éldiszjunkt erdővel való fedésre irányítatlan gráfokban. Az implementációnk elérhető a lemon.cs.elte.hu/repos/sparseGraphs oldalon, és terv szerint rövidesen a LEMON könyvtár részévé válik.</w:t>
      </w:r>
    </w:p>
    <w:p>
      <w:pPr>
        <w:widowControl w:val="on"/>
        <w:pBdr/>
        <w:spacing w:before="240" w:after="240" w:line="240" w:lineRule="auto"/>
        <w:ind w:left="0" w:right="0"/>
        <w:jc w:val="left"/>
      </w:pPr>
      <w:r>
        <w:rPr>
          <w:color w:val="000000"/>
          <w:sz w:val="24"/>
          <w:szCs w:val="24"/>
        </w:rPr>
        <w:t xml:space="preserve">Végül bemutatjuk a ritkaság egy természetes általánosítását, a (j,k,l)-ritkaságot is. Igazoljuk, hogy ezen definícióra nézve a (j,k,l)-ritka gráfok felismerése NP-nehéz, ha j is az input része, valamint adunk egy javított algoritmust a (3,k,2k)-ritkaság tesztelésére, mely nélkülözhetetlen eszköz a 3D merevségi alkalmazásokban.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44542">
    <w:multiLevelType w:val="hybridMultilevel"/>
    <w:lvl w:ilvl="0" w:tplc="10700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44542">
    <w:abstractNumId w:val="89044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235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