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PESTHY ZSUZSANNA VIKTÓRIA</w:t>
            </w:r>
          </w:p>
          <w:p w:rsidR="00C275A3" w:rsidRDefault="00186641" w:rsidP="00C275A3">
            <w:pPr>
              <w:pStyle w:val="Hallgatokepzes"/>
            </w:pPr>
            <w:r w:rsidRPr="002361E2">
              <w:rPr>
                <w:i/>
              </w:rPr>
              <w:t>zsuszty@gmail.com</w:t>
            </w:r>
            <w:r w:rsidRPr="002361E2">
              <w:rPr>
                <w:i/>
              </w:rPr>
              <w:br/>
            </w:r>
            <w:r w:rsidR="00A96AEC">
              <w:t>pszichológia</w:t>
            </w:r>
            <w:r w:rsidR="00A96AEC">
              <w:br/>
            </w:r>
            <w:r w:rsidR="00E77B23">
              <w:t>MA, 1.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Kun Bernadette</w:t>
            </w:r>
          </w:p>
          <w:p w:rsidR="00DB4822" w:rsidRDefault="00DB4822" w:rsidP="009763E0">
            <w:pPr>
              <w:pStyle w:val="Konzulensektitulus"/>
            </w:pPr>
            <w:r w:rsidRPr="00DB4822">
              <w:t>habilitált egyetemi docens, egyetemi tanár és tanszékvezető, ELTE PPK</w:t>
            </w:r>
          </w:p>
        </w:tc>
      </w:tr>
      <w:tr w:rsidR="00DB4822" w:rsidTr="00DB4822">
        <w:tc>
          <w:tcPr>
            <w:tcW w:w="9854" w:type="dxa"/>
          </w:tcPr>
          <w:p w:rsidR="00DB4822" w:rsidRPr="00DB4822" w:rsidRDefault="00DB4822" w:rsidP="009763E0">
            <w:pPr>
              <w:pStyle w:val="Konzulenseknev"/>
            </w:pPr>
            <w:r w:rsidRPr="00DB4822">
              <w:t>Prof. Dr. Németh Dezső</w:t>
            </w:r>
          </w:p>
          <w:p w:rsidR="00DB4822" w:rsidRDefault="00DB4822" w:rsidP="009763E0">
            <w:pPr>
              <w:pStyle w:val="Konzulensektitulus"/>
            </w:pPr>
            <w:r w:rsidRPr="00DB4822">
              <w:t>egyetemi tanár, kutatócsoport vezető,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videójáték használati zavar és a munkafüggőség kognitív hátterének összehasonlítása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különböző függőségek hasonlítanak egymásra személyiségvonások és kognitív funkciók szintjén is. Ezen hasonlóságok által több elmélet megkísérelte az addikciók hátterében álló közös mechanizmusokat leírni. Érdemes azonban hangsúlyt fektetni arra is, hogy milyen különbségek választják el egymástól az egyes függőségeket. Ebben a kutatásban két addikció, a videójáték használati zavar (VHZ) és a munkafüggőség (MF) hasonlóságait és különbségeit igyekeztem feltárni kognitív profilok felállításán keresztül a személyiségvonások és a kognitív működés szintjén. A VHZ esetén már korábbi kutatások is találtak a végrehajtó funkciókban alulműködést, viszont MF-nél ezeket még nem vizsgálták, de korábbi kérdőíves kutatások alapján, amik az MF esetén az impulzivitással és a kényszerességgel összefüggést találtak, következtetni lehet eltérő működésükre.</w:t>
      </w:r>
      <w:r>
        <w:rPr>
          <w:color w:val="000000"/>
          <w:sz w:val="24"/>
          <w:szCs w:val="24"/>
        </w:rPr>
        <w:br/>
        <w:t xml:space="preserve">A kutatás 116 résztvevője (átlagéletkor = 38,94 év, SD = 10,19 év, 56,9% nő) három csoportba került a Tíz-tételes Internetes Videójáték Használati Zavar Teszten és a Munkafüggőség Rizikója Teszten elért pontszámaik alapján: a VHZ csoportba (n = 15), a MF csoportba (n=39) és a kontrollcsoportba (n=62). Egy-egy kétórás vizsgálati alkalom során végrehajtó funkciókat mérő neuropszichológiai teszteket töltöttek ki (Go/No-Go, Wisconsin Kártyaszortírozási Teszt, szám- és számlálási terjedelem és N-Vissza feladatokat), továbbá a Barratt Impulzivitás Skálát és az Ötfaktoros Kényszeresség Kérdőív rövidített verzióját.</w:t>
      </w:r>
      <w:r>
        <w:rPr>
          <w:color w:val="000000"/>
          <w:sz w:val="24"/>
          <w:szCs w:val="24"/>
        </w:rPr>
        <w:br/>
        <w:t xml:space="preserve">Eredményeim szerint az addikcióban érintett VHZ és MF csoportok gyengébb teljesítményt mutattak a munkamemória egyes mérőszámain és szignifikánsan magasabb impulzivitás pontszámot értek el a kontrollcsoporthoz képest. A kényszeresség kérdőíven a MF csoport a másik két csoportnál szignifikánsan magasabb pontszámot ért el. A többi, kognitív funkciót mérő feladatban szignifikáns különbségeket nem találtam.</w:t>
      </w:r>
      <w:r>
        <w:rPr>
          <w:color w:val="000000"/>
          <w:sz w:val="24"/>
          <w:szCs w:val="24"/>
        </w:rPr>
        <w:br/>
        <w:t xml:space="preserve">A kutatásban vizsgált kognitív funkciók és a hozzájuk kapcsolódó személyiségvonások hasonlóságaiból és különbségeiből addikció-specifikus kognitív profilok rajzolódtak ki. Ezek további tanulmányozása és más függőségeknél való vizsgálata a függőségek hátterében álló mechanizmusok megértéséhez és a terápiás lehetőségek fejlesztéséhez vezethetnek.</w:t>
      </w:r>
      <w:r>
        <w:rPr>
          <w:color w:val="000000"/>
          <w:sz w:val="24"/>
          <w:szCs w:val="24"/>
        </w:rPr>
        <w:br/>
        <w:t xml:space="preserve">Kutatási asszisztensként dolgozom a kutatásban, a kutatás előkészítésétől kezdve. Feladataim közé tartozik az adatfelvétel, résztvevőkkel való egyeztetés és adminisztráció. E dolgozat és a prezentáció elkészítéséhez az adatok elemzését és értelmezését önállóan végeztem.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17274">
    <w:multiLevelType w:val="hybridMultilevel"/>
    <w:lvl w:ilvl="0" w:tplc="42767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17274">
    <w:abstractNumId w:val="560172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713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