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BUCSAI BÉLA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bucsaibelastudy@gmail.com</w:t>
            </w:r>
            <w:r w:rsidRPr="002361E2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Köteles Ferenc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szubjektív fájdalomélmény és a periperszonális tér kapcsolata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fájdalomélmény intenzitása és a periperszonális tér kapcsolata teoretikusan megalapozott, azonban empirikus kísérleti eredmények hiányában nem lehetünk biztosak az összefüggésben. Egy friss kísérlet eredményei szerint szignifikáns különbség van a periperszonális térben közelebb és távolabb elhelyezkedő ingerek által kiváltott fájdalomintenzitás között. Jelen kutatás célja a kísérlet replikálása a jelenségre esetlegesen ható top-down folyamatokat mérő konstruktumok beemelésével.</w:t>
      </w:r>
      <w:r>
        <w:rPr>
          <w:color w:val="000000"/>
          <w:sz w:val="24"/>
          <w:szCs w:val="24"/>
        </w:rPr>
        <w:br/>
        <w:t xml:space="preserve">Az eredeti kísérlet alapján egy olyan kísérletet alkottunk meg, amelyben a résztvevők fájdalmas hőstimulációkat kaptak az alkarjuk 4 pontján, 5 különböző karpozícióban, egyenletesen távolodva a testük középpontjától. A kísérletet megelőzően a résztvevők táblagépen kitöltötték a szomatoszenzoros amplifikáció kérdőívet, a kísérletet követően pedig egy rövid interjúban kérdeztük őket a fájdalomélmény szubjektív összetevőivel kapcsolatban.</w:t>
      </w:r>
      <w:r>
        <w:rPr>
          <w:color w:val="000000"/>
          <w:sz w:val="24"/>
          <w:szCs w:val="24"/>
        </w:rPr>
        <w:br/>
        <w:t xml:space="preserve">A kutatásunk során nem sikerült a témában született korábbi kutatások eredményeit megerősítenünk. Nem találtunk szignifikáns összefüggést az inger test középpontjától való távolsága és fájdalomélmény intenzitása között. Egyedül az inger alkaron való elhelyezkedése és a fájdalomélmény intenzitása között találtunk, a korábbi eredményekhez képest ellentétes összefüggést.</w:t>
      </w:r>
      <w:r>
        <w:rPr>
          <w:color w:val="000000"/>
          <w:sz w:val="24"/>
          <w:szCs w:val="24"/>
        </w:rPr>
        <w:br/>
        <w:t xml:space="preserve">A kísérletnek számos limitációja volt, hiszen a 23 egyetemi hallgatóból (80% nő) álló mintánk kicsi és nagyon specifikus. Mivel nem találtunk a korábbi kísérletek eredményeihez hasonló összefüggést, javasoljuk a témában a további kísérletek lebonyolítását nagyobb mintákon.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423458">
    <w:multiLevelType w:val="hybridMultilevel"/>
    <w:lvl w:ilvl="0" w:tplc="386154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423458">
    <w:abstractNumId w:val="7342345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30066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