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SITERI ERIKA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siterierika@gmail.com</w:t>
            </w:r>
            <w:r w:rsidRPr="002361E2">
              <w:rPr>
                <w:i/>
              </w:rPr>
              <w:br/>
            </w:r>
            <w:r w:rsidR="00A96AEC">
              <w:t>Interdiszciplináris Családtudomány MA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Egészségügyi Közszolgálati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Danis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SE EKK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 szülők mentálhigiénés támogatása – a szülő-csecsemő/kisgyermek konzultáció helye és szerepe a pedagógiai szakszolgálat feladatellátásában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Fiatal családok mentálhigiénés támogatása – a szülő-csecsemő/kisgyermek konzultáció helye és szerepe a pedagógiai szakszolgálat feladatellátásában</w:t>
      </w:r>
      <w:r>
        <w:rPr>
          <w:color w:val="000000"/>
          <w:sz w:val="24"/>
          <w:szCs w:val="24"/>
        </w:rPr>
        <w:br/>
        <w:t xml:space="preserve">Siteri Erika SE EKK Mentálhigiéné Intézet</w:t>
      </w:r>
      <w:r>
        <w:rPr>
          <w:color w:val="000000"/>
          <w:sz w:val="24"/>
          <w:szCs w:val="24"/>
        </w:rPr>
        <w:br/>
        <w:t xml:space="preserve">Interdiszciplináris Családtudomány MA II.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Danis Ildikó PhD tudományos főmunkatárs</w:t>
      </w:r>
      <w:r>
        <w:rPr>
          <w:color w:val="000000"/>
          <w:sz w:val="24"/>
          <w:szCs w:val="24"/>
        </w:rPr>
        <w:br/>
        <w:t xml:space="preserve">Semmelweis Egyetem EKK Mentálhigiéné Intézet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bemutatott kutatás a már csecsemőkorban is előforduló állapot-, érzelem- és viselkedésszabályozási nehézségek, úgynevezett regulációs zavarok esetén eredményesen alkalmazható integrált szülő-csecsemő/kisgyermek konzultációra (ISZCSK), annak a pedagógiai szakszolgálati feladatellátásban betöltött szerepére fókuszál.</w:t>
      </w:r>
      <w:r>
        <w:rPr>
          <w:color w:val="000000"/>
          <w:sz w:val="24"/>
          <w:szCs w:val="24"/>
        </w:rPr>
        <w:br/>
        <w:t xml:space="preserve">A dolgozat az ISZCSK szakszolgálati ellátási formák között elfoglalt helyét mutatja be, valamint a hatékony családtámogatáshoz szükséges szakértelmet emeli ki; igazolva a kora gyermekkori intervenció területén megvalósítható mielőbbi beavatkozások szükségességét.</w:t>
      </w:r>
      <w:r>
        <w:rPr>
          <w:color w:val="000000"/>
          <w:sz w:val="24"/>
          <w:szCs w:val="24"/>
        </w:rPr>
        <w:br/>
        <w:t xml:space="preserve">A speciális szakterületre irányuló országos kérdőíves felmérés eredménye a megyei főigazgatóktól és az ellátást végző konzulensektől kapott adatok elemzése alapján helyzetjelentést ad a jelenleg Magyarországon a pedagógiai szakszolgálat intézményeiben elérhető családtámogatási lehetőségekkel kapcsolatos attitűdökről, gyakorlatról, valamint a konzulensi tevékenység, mint feladatellátás szakágazati támogatottságáról.</w:t>
      </w:r>
      <w:r>
        <w:rPr>
          <w:color w:val="000000"/>
          <w:sz w:val="24"/>
          <w:szCs w:val="24"/>
        </w:rPr>
        <w:br/>
        <w:t xml:space="preserve">Említésre kerülnek a feladatellátást akadályozó, nehezítő tényezők; a leggyakoribb nehézségek, problémák, amivel a családok a konzulenseket keresik, valamint a tevékenységet meghatározó keretek és jellemző jegyek.</w:t>
      </w:r>
      <w:r>
        <w:rPr>
          <w:color w:val="000000"/>
          <w:sz w:val="24"/>
          <w:szCs w:val="24"/>
        </w:rPr>
        <w:br/>
        <w:t xml:space="preserve">A kérdőíves felmérések eredményeit a pedagógiai szakszolgálat intézményeiben konzulensi tevékenységet végző szakemberekkel folytatott fókuszcsoportos interjúrészletek illusztrálják. A kutatás során nyert adatok elemzését és összegzését követően a tevékenységre vonatkozóan a dolgozat javaslatokat fogalmaz meg a rendelkezésre álló szakértelem és a családok által jelzett igények összekapcsolódásának érdekében. A kutatás témája kifejezetten magyar specificitás. A jövőre vonatkozó terv a hazai populáció még pontosabb felmérése és nemzetközi tapasztalatokkal való összevetése.</w:t>
      </w:r>
      <w:r>
        <w:rPr>
          <w:color w:val="000000"/>
          <w:sz w:val="24"/>
          <w:szCs w:val="24"/>
        </w:rPr>
        <w:br/>
        <w:t xml:space="preserve">A dolgozat készítője gyógypedagógus, szülő-csecsemő/kisgyermek konzulens, tagintézmény-vezetőként egy járási pedagógiai szakszolgálati intézmény működését koordinálja.</w:t>
      </w:r>
      <w:r>
        <w:rPr>
          <w:color w:val="000000"/>
          <w:sz w:val="24"/>
          <w:szCs w:val="24"/>
        </w:rPr>
        <w:br/>
        <w:t xml:space="preserve">Kulcsszavak: pedagógiai szakszolgálat, integrált szülő-csecsemő/kisgyermek konzultáció, regulációs zavarok, mentálhigiénés családtámogatás, korai intervenció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09909">
    <w:multiLevelType w:val="hybridMultilevel"/>
    <w:lvl w:ilvl="0" w:tplc="71656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09909">
    <w:abstractNumId w:val="602099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73601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